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64BA" w14:textId="77777777" w:rsidR="005C7A33" w:rsidRPr="005B7B24" w:rsidRDefault="005C7A33" w:rsidP="00A702BC">
      <w:pPr>
        <w:pStyle w:val="NoSpacing"/>
        <w:rPr>
          <w:rFonts w:ascii="Arial" w:eastAsiaTheme="minorEastAsia" w:hAnsi="Arial" w:cs="Arial"/>
          <w:sz w:val="20"/>
          <w:szCs w:val="20"/>
        </w:rPr>
      </w:pPr>
    </w:p>
    <w:p w14:paraId="6511CD6B" w14:textId="77777777" w:rsidR="00BC5C53" w:rsidRDefault="00BC5C53" w:rsidP="00001BAB">
      <w:pPr>
        <w:spacing w:line="240" w:lineRule="auto"/>
        <w:contextualSpacing/>
        <w:rPr>
          <w:b/>
        </w:rPr>
      </w:pPr>
    </w:p>
    <w:p w14:paraId="2DA60BD6" w14:textId="1C6C843A" w:rsidR="00001BAB" w:rsidRPr="005B7B24" w:rsidRDefault="00D17845" w:rsidP="00001BAB">
      <w:pPr>
        <w:spacing w:line="240" w:lineRule="auto"/>
        <w:contextualSpacing/>
      </w:pPr>
      <w:r>
        <w:rPr>
          <w:b/>
        </w:rPr>
        <w:t xml:space="preserve">I am     </w:t>
      </w:r>
      <w:r w:rsidR="00001BAB" w:rsidRPr="005B7B24">
        <w:rPr>
          <w:rFonts w:ascii="Wingdings" w:hAnsi="Wingdings"/>
          <w:b/>
        </w:rPr>
        <w:t></w:t>
      </w:r>
      <w:r w:rsidR="00001BAB" w:rsidRPr="005B7B24">
        <w:rPr>
          <w:b/>
        </w:rPr>
        <w:t xml:space="preserve">a new </w:t>
      </w:r>
      <w:r w:rsidR="00476B56">
        <w:rPr>
          <w:b/>
        </w:rPr>
        <w:t xml:space="preserve">MPA </w:t>
      </w:r>
      <w:r w:rsidR="00001BAB" w:rsidRPr="005B7B24">
        <w:rPr>
          <w:b/>
        </w:rPr>
        <w:t xml:space="preserve">member     </w:t>
      </w:r>
      <w:r w:rsidR="00001BAB" w:rsidRPr="005B7B24">
        <w:rPr>
          <w:rFonts w:ascii="Wingdings" w:hAnsi="Wingdings"/>
          <w:b/>
        </w:rPr>
        <w:t></w:t>
      </w:r>
      <w:r w:rsidR="005B7B24" w:rsidRPr="005B7B24">
        <w:rPr>
          <w:b/>
        </w:rPr>
        <w:t>r</w:t>
      </w:r>
      <w:r w:rsidR="00001BAB" w:rsidRPr="005B7B24">
        <w:rPr>
          <w:b/>
        </w:rPr>
        <w:t xml:space="preserve">enewing my </w:t>
      </w:r>
      <w:r w:rsidR="003234F6" w:rsidRPr="005B7B24">
        <w:rPr>
          <w:b/>
        </w:rPr>
        <w:t xml:space="preserve">current </w:t>
      </w:r>
      <w:r w:rsidR="00001BAB" w:rsidRPr="005B7B24">
        <w:rPr>
          <w:b/>
        </w:rPr>
        <w:t>MPA</w:t>
      </w:r>
      <w:r w:rsidR="00476B56">
        <w:rPr>
          <w:b/>
        </w:rPr>
        <w:t xml:space="preserve"> membership                       </w:t>
      </w:r>
      <w:r w:rsidR="00353511">
        <w:rPr>
          <w:b/>
        </w:rPr>
        <w:t xml:space="preserve"> </w:t>
      </w:r>
      <w:r w:rsidR="00001BAB" w:rsidRPr="005B7B24">
        <w:rPr>
          <w:b/>
        </w:rPr>
        <w:t xml:space="preserve">APA Member?    </w:t>
      </w:r>
      <w:r w:rsidR="00001BAB" w:rsidRPr="005B7B24">
        <w:rPr>
          <w:rFonts w:ascii="Wingdings" w:hAnsi="Wingdings"/>
          <w:b/>
        </w:rPr>
        <w:t></w:t>
      </w:r>
      <w:r w:rsidR="00001BAB" w:rsidRPr="005B7B24">
        <w:rPr>
          <w:b/>
        </w:rPr>
        <w:t>Yes</w:t>
      </w:r>
      <w:r w:rsidR="003234F6" w:rsidRPr="005B7B24">
        <w:rPr>
          <w:b/>
        </w:rPr>
        <w:t xml:space="preserve">    </w:t>
      </w:r>
      <w:r w:rsidR="00001BAB" w:rsidRPr="005B7B24">
        <w:rPr>
          <w:rFonts w:ascii="Wingdings" w:hAnsi="Wingdings"/>
          <w:b/>
        </w:rPr>
        <w:t></w:t>
      </w:r>
      <w:r w:rsidR="00001BAB" w:rsidRPr="005B7B24">
        <w:rPr>
          <w:b/>
        </w:rPr>
        <w:t>No</w:t>
      </w:r>
    </w:p>
    <w:p w14:paraId="5620E988" w14:textId="77777777" w:rsidR="00001BAB" w:rsidRDefault="00001BAB" w:rsidP="00001BAB">
      <w:pPr>
        <w:spacing w:line="240" w:lineRule="auto"/>
        <w:contextualSpacing/>
      </w:pPr>
    </w:p>
    <w:p w14:paraId="47ABE99C" w14:textId="0D16129F" w:rsidR="00695FE2" w:rsidRPr="001D4279" w:rsidRDefault="00C708CE" w:rsidP="00695FE2">
      <w:r w:rsidRPr="005B7B24">
        <w:rPr>
          <w:b/>
        </w:rPr>
        <w:t>First Name</w:t>
      </w:r>
      <w:r w:rsidR="00DA5E06" w:rsidRPr="005B7B24">
        <w:t xml:space="preserve"> </w:t>
      </w:r>
      <w:r w:rsidR="00001BAB" w:rsidRPr="005B7B24">
        <w:t>____________</w:t>
      </w:r>
      <w:r w:rsidR="003F79E3" w:rsidRPr="005B7B24">
        <w:t>__</w:t>
      </w:r>
      <w:r w:rsidR="00001BAB" w:rsidRPr="005B7B24">
        <w:t>___</w:t>
      </w:r>
      <w:proofErr w:type="gramStart"/>
      <w:r w:rsidR="00001BAB" w:rsidRPr="005B7B24">
        <w:t>_</w:t>
      </w:r>
      <w:r w:rsidRPr="005B7B24">
        <w:t xml:space="preserve"> </w:t>
      </w:r>
      <w:r w:rsidR="00001BAB" w:rsidRPr="005B7B24">
        <w:t xml:space="preserve"> </w:t>
      </w:r>
      <w:r w:rsidRPr="005B7B24">
        <w:rPr>
          <w:b/>
        </w:rPr>
        <w:t>Middle</w:t>
      </w:r>
      <w:proofErr w:type="gramEnd"/>
      <w:r w:rsidRPr="005B7B24">
        <w:rPr>
          <w:b/>
        </w:rPr>
        <w:t xml:space="preserve"> Name</w:t>
      </w:r>
      <w:r w:rsidR="005C7A33" w:rsidRPr="005B7B24">
        <w:rPr>
          <w:b/>
        </w:rPr>
        <w:t xml:space="preserve"> </w:t>
      </w:r>
      <w:r w:rsidR="00001BAB" w:rsidRPr="005B7B24">
        <w:rPr>
          <w:b/>
        </w:rPr>
        <w:t xml:space="preserve">or Initial  </w:t>
      </w:r>
      <w:r w:rsidR="00001BAB" w:rsidRPr="001D4279">
        <w:t>__</w:t>
      </w:r>
      <w:r w:rsidR="003F79E3" w:rsidRPr="001D4279">
        <w:t>___</w:t>
      </w:r>
      <w:r w:rsidR="005C7A33" w:rsidRPr="001D4279">
        <w:t>_</w:t>
      </w:r>
      <w:r w:rsidR="00001BAB" w:rsidRPr="001D4279">
        <w:t>_</w:t>
      </w:r>
      <w:r w:rsidR="005C7A33" w:rsidRPr="001D4279">
        <w:t>______</w:t>
      </w:r>
      <w:r w:rsidRPr="005B7B24">
        <w:t xml:space="preserve">  </w:t>
      </w:r>
      <w:r w:rsidRPr="005B7B24">
        <w:rPr>
          <w:b/>
        </w:rPr>
        <w:t xml:space="preserve">Last Name </w:t>
      </w:r>
      <w:r w:rsidR="00695FE2" w:rsidRPr="001D4279">
        <w:t>______</w:t>
      </w:r>
      <w:r w:rsidRPr="001D4279">
        <w:t>___</w:t>
      </w:r>
      <w:r w:rsidR="00EE2186" w:rsidRPr="001D4279">
        <w:t>________</w:t>
      </w:r>
      <w:r w:rsidR="00353511">
        <w:t>_________</w:t>
      </w:r>
      <w:r w:rsidR="005C7A33" w:rsidRPr="001D4279">
        <w:t xml:space="preserve"> </w:t>
      </w:r>
    </w:p>
    <w:p w14:paraId="2A240665" w14:textId="40B2FFE3" w:rsidR="00C8159A" w:rsidRDefault="006A7EEE" w:rsidP="00C8159A">
      <w:pPr>
        <w:rPr>
          <w:b/>
        </w:rPr>
      </w:pPr>
      <w:r w:rsidRPr="005B7B24">
        <w:rPr>
          <w:b/>
        </w:rPr>
        <w:t>Date of Birth (</w:t>
      </w:r>
      <w:r w:rsidR="0012433D" w:rsidRPr="005B7B24">
        <w:rPr>
          <w:b/>
        </w:rPr>
        <w:t>M</w:t>
      </w:r>
      <w:r w:rsidRPr="005B7B24">
        <w:rPr>
          <w:b/>
        </w:rPr>
        <w:t>M</w:t>
      </w:r>
      <w:r w:rsidR="0012433D" w:rsidRPr="005B7B24">
        <w:rPr>
          <w:b/>
        </w:rPr>
        <w:t>/YYYY</w:t>
      </w:r>
      <w:r w:rsidRPr="005B7B24">
        <w:rPr>
          <w:b/>
        </w:rPr>
        <w:t>)</w:t>
      </w:r>
      <w:r w:rsidRPr="005B7B24">
        <w:t xml:space="preserve"> ______________</w:t>
      </w:r>
      <w:proofErr w:type="gramStart"/>
      <w:r w:rsidRPr="005B7B24">
        <w:t>_</w:t>
      </w:r>
      <w:r w:rsidR="00001BAB" w:rsidRPr="005B7B24">
        <w:rPr>
          <w:b/>
        </w:rPr>
        <w:t xml:space="preserve">  Highest</w:t>
      </w:r>
      <w:proofErr w:type="gramEnd"/>
      <w:r w:rsidR="00001BAB" w:rsidRPr="005B7B24">
        <w:rPr>
          <w:b/>
        </w:rPr>
        <w:t xml:space="preserve"> D</w:t>
      </w:r>
      <w:r w:rsidRPr="005B7B24">
        <w:rPr>
          <w:b/>
        </w:rPr>
        <w:t>egree</w:t>
      </w:r>
      <w:r w:rsidR="00B77FCF">
        <w:rPr>
          <w:b/>
        </w:rPr>
        <w:t>:</w:t>
      </w:r>
      <w:r w:rsidRPr="005B7B24">
        <w:rPr>
          <w:b/>
        </w:rPr>
        <w:t xml:space="preserve"> </w:t>
      </w:r>
      <w:r w:rsidR="00001BAB" w:rsidRPr="001D4279">
        <w:t>________</w:t>
      </w:r>
      <w:r w:rsidR="009E7942" w:rsidRPr="001D4279">
        <w:softHyphen/>
      </w:r>
      <w:r w:rsidR="009E7942" w:rsidRPr="001D4279">
        <w:softHyphen/>
      </w:r>
      <w:r w:rsidR="009E7942" w:rsidRPr="001D4279">
        <w:softHyphen/>
      </w:r>
      <w:r w:rsidR="009E7942" w:rsidRPr="001D4279">
        <w:softHyphen/>
      </w:r>
      <w:r w:rsidR="009E7942" w:rsidRPr="001D4279">
        <w:softHyphen/>
        <w:t>______</w:t>
      </w:r>
      <w:r w:rsidR="00001BAB" w:rsidRPr="001D4279">
        <w:t>_</w:t>
      </w:r>
      <w:r w:rsidR="00001BAB" w:rsidRPr="005B7B24">
        <w:rPr>
          <w:b/>
        </w:rPr>
        <w:t xml:space="preserve">  Year Granted:  </w:t>
      </w:r>
      <w:r w:rsidR="00001BAB" w:rsidRPr="001D4279">
        <w:t>____</w:t>
      </w:r>
      <w:r w:rsidR="009E7942" w:rsidRPr="001D4279">
        <w:t>__________</w:t>
      </w:r>
      <w:r w:rsidR="00353511">
        <w:t>____</w:t>
      </w:r>
      <w:r w:rsidR="00001BAB" w:rsidRPr="005B7B24">
        <w:rPr>
          <w:b/>
        </w:rPr>
        <w:t xml:space="preserve">  </w:t>
      </w:r>
    </w:p>
    <w:p w14:paraId="24D7C532" w14:textId="77777777" w:rsidR="00225668" w:rsidRPr="005B7B24" w:rsidRDefault="00225668" w:rsidP="00225668">
      <w:r w:rsidRPr="005B7B24">
        <w:rPr>
          <w:b/>
        </w:rPr>
        <w:t xml:space="preserve">Name of institution conferring </w:t>
      </w:r>
      <w:proofErr w:type="gramStart"/>
      <w:r w:rsidRPr="005B7B24">
        <w:rPr>
          <w:b/>
        </w:rPr>
        <w:t>degree:</w:t>
      </w:r>
      <w:r w:rsidRPr="005B7B24">
        <w:t>_</w:t>
      </w:r>
      <w:proofErr w:type="gramEnd"/>
      <w:r w:rsidRPr="005B7B24">
        <w:t>_________________________________</w:t>
      </w:r>
      <w:r>
        <w:t>_______________________________</w:t>
      </w:r>
      <w:r w:rsidRPr="005B7B24">
        <w:t xml:space="preserve">  </w:t>
      </w:r>
    </w:p>
    <w:p w14:paraId="32D808D6" w14:textId="12439E95" w:rsidR="00225668" w:rsidRPr="00225668" w:rsidRDefault="00225668" w:rsidP="00C8159A">
      <w:r w:rsidRPr="005B7B24">
        <w:rPr>
          <w:b/>
        </w:rPr>
        <w:t>If you are a student, what program and institution do you attend?</w:t>
      </w:r>
      <w:r w:rsidRPr="005B7B24">
        <w:t xml:space="preserve">  ________________________________________</w:t>
      </w:r>
      <w:r>
        <w:t>_</w:t>
      </w:r>
      <w:r w:rsidRPr="005B7B24">
        <w:t xml:space="preserve"> </w:t>
      </w:r>
    </w:p>
    <w:p w14:paraId="2AE1BE73" w14:textId="51904218" w:rsidR="00C8159A" w:rsidRPr="005B7B24" w:rsidRDefault="005B187B" w:rsidP="00C8159A">
      <w:r>
        <w:rPr>
          <w:b/>
        </w:rPr>
        <w:t xml:space="preserve">     </w:t>
      </w:r>
      <w:r w:rsidR="00C8159A" w:rsidRPr="001329B1">
        <w:rPr>
          <w:b/>
        </w:rPr>
        <w:t xml:space="preserve">I am </w:t>
      </w:r>
      <w:r w:rsidR="001329B1">
        <w:rPr>
          <w:b/>
        </w:rPr>
        <w:t xml:space="preserve">  </w:t>
      </w:r>
      <w:r w:rsidR="00D17845">
        <w:rPr>
          <w:b/>
        </w:rPr>
        <w:t xml:space="preserve">  </w:t>
      </w:r>
      <w:r w:rsidR="00C8159A" w:rsidRPr="001329B1">
        <w:rPr>
          <w:rFonts w:ascii="Wingdings" w:hAnsi="Wingdings"/>
          <w:b/>
        </w:rPr>
        <w:t></w:t>
      </w:r>
      <w:r w:rsidR="00C8159A" w:rsidRPr="001329B1">
        <w:rPr>
          <w:b/>
        </w:rPr>
        <w:t xml:space="preserve">an undergraduate </w:t>
      </w:r>
      <w:r w:rsidR="001329B1">
        <w:rPr>
          <w:b/>
        </w:rPr>
        <w:t xml:space="preserve"> </w:t>
      </w:r>
      <w:r w:rsidR="00C8159A" w:rsidRPr="001329B1">
        <w:rPr>
          <w:b/>
        </w:rPr>
        <w:t xml:space="preserve"> </w:t>
      </w:r>
      <w:r w:rsidR="001329B1">
        <w:rPr>
          <w:b/>
        </w:rPr>
        <w:t xml:space="preserve"> </w:t>
      </w:r>
      <w:r w:rsidR="00C8159A" w:rsidRPr="001329B1">
        <w:rPr>
          <w:rFonts w:ascii="Wingdings" w:hAnsi="Wingdings"/>
          <w:b/>
        </w:rPr>
        <w:t></w:t>
      </w:r>
      <w:r w:rsidR="00C8159A" w:rsidRPr="001329B1">
        <w:rPr>
          <w:b/>
        </w:rPr>
        <w:t xml:space="preserve">a graduate student  </w:t>
      </w:r>
      <w:r w:rsidR="001329B1">
        <w:rPr>
          <w:b/>
        </w:rPr>
        <w:t xml:space="preserve">   </w:t>
      </w:r>
      <w:r w:rsidR="00C8159A" w:rsidRPr="001329B1">
        <w:rPr>
          <w:b/>
        </w:rPr>
        <w:t xml:space="preserve">What year? </w:t>
      </w:r>
      <w:r w:rsidR="00A755AD">
        <w:rPr>
          <w:b/>
        </w:rPr>
        <w:t xml:space="preserve"> </w:t>
      </w:r>
      <w:r w:rsidR="001329B1">
        <w:rPr>
          <w:b/>
        </w:rPr>
        <w:t xml:space="preserve"> </w:t>
      </w:r>
      <w:r w:rsidR="00C8159A" w:rsidRPr="001329B1">
        <w:rPr>
          <w:b/>
        </w:rPr>
        <w:t>Circle one:    1     2     3     4     5+</w:t>
      </w:r>
    </w:p>
    <w:p w14:paraId="33E97EA3" w14:textId="673D016E" w:rsidR="00C708CE" w:rsidRPr="005B7B24" w:rsidRDefault="00001BAB" w:rsidP="00695FE2">
      <w:r w:rsidRPr="005B7B24">
        <w:rPr>
          <w:b/>
        </w:rPr>
        <w:t xml:space="preserve">Minnesota License(s) held: </w:t>
      </w:r>
      <w:r w:rsidR="00C708CE" w:rsidRPr="005B7B24">
        <w:t xml:space="preserve"> _______________</w:t>
      </w:r>
      <w:r w:rsidR="0048100C" w:rsidRPr="005B7B24">
        <w:t>______</w:t>
      </w:r>
      <w:r w:rsidRPr="005B7B24">
        <w:t>___</w:t>
      </w:r>
      <w:proofErr w:type="gramStart"/>
      <w:r w:rsidRPr="005B7B24">
        <w:t xml:space="preserve">_  </w:t>
      </w:r>
      <w:r w:rsidRPr="005B7B24">
        <w:rPr>
          <w:b/>
        </w:rPr>
        <w:t>Year</w:t>
      </w:r>
      <w:proofErr w:type="gramEnd"/>
      <w:r w:rsidRPr="005B7B24">
        <w:rPr>
          <w:b/>
        </w:rPr>
        <w:t xml:space="preserve"> license(s) </w:t>
      </w:r>
      <w:r w:rsidR="00C708CE" w:rsidRPr="005B7B24">
        <w:rPr>
          <w:b/>
        </w:rPr>
        <w:t>attained</w:t>
      </w:r>
      <w:r w:rsidR="00B77FCF">
        <w:rPr>
          <w:b/>
        </w:rPr>
        <w:t>:</w:t>
      </w:r>
      <w:r w:rsidR="00C708CE" w:rsidRPr="005B7B24">
        <w:rPr>
          <w:b/>
        </w:rPr>
        <w:t xml:space="preserve"> </w:t>
      </w:r>
      <w:r w:rsidR="00353511">
        <w:t>___________________________</w:t>
      </w:r>
    </w:p>
    <w:p w14:paraId="1FABF1B5" w14:textId="71F7DB71" w:rsidR="00C708CE" w:rsidRPr="005B7B24" w:rsidRDefault="00DA5E06" w:rsidP="00695FE2">
      <w:r w:rsidRPr="005B7B24">
        <w:rPr>
          <w:b/>
        </w:rPr>
        <w:t>E-mail</w:t>
      </w:r>
      <w:r w:rsidR="0048100C" w:rsidRPr="005B7B24">
        <w:rPr>
          <w:b/>
        </w:rPr>
        <w:t xml:space="preserve"> Address:</w:t>
      </w:r>
      <w:r w:rsidR="005B7B24">
        <w:rPr>
          <w:b/>
        </w:rPr>
        <w:t xml:space="preserve"> </w:t>
      </w:r>
      <w:r w:rsidR="005B7B24" w:rsidRPr="005B7B24">
        <w:t xml:space="preserve"> _____________________________________________________________________</w:t>
      </w:r>
      <w:r w:rsidR="00476B56">
        <w:t>________</w:t>
      </w:r>
      <w:r w:rsidR="001D4279">
        <w:t xml:space="preserve">_   </w:t>
      </w:r>
      <w:r w:rsidR="00940926" w:rsidRPr="005B7B24">
        <w:t xml:space="preserve">     </w:t>
      </w:r>
    </w:p>
    <w:p w14:paraId="226472F7" w14:textId="2909FDFE" w:rsidR="00695FE2" w:rsidRPr="005B7B24" w:rsidRDefault="001F5B54" w:rsidP="00695FE2">
      <w:r w:rsidRPr="005B7B24">
        <w:rPr>
          <w:b/>
        </w:rPr>
        <w:t>Work Phone:</w:t>
      </w:r>
      <w:r w:rsidR="00940926" w:rsidRPr="005B7B24">
        <w:t xml:space="preserve"> __________________________________</w:t>
      </w:r>
      <w:proofErr w:type="gramStart"/>
      <w:r w:rsidR="00940926" w:rsidRPr="005B7B24">
        <w:t xml:space="preserve">_  </w:t>
      </w:r>
      <w:r w:rsidRPr="005B7B24">
        <w:rPr>
          <w:b/>
        </w:rPr>
        <w:t>Cell</w:t>
      </w:r>
      <w:proofErr w:type="gramEnd"/>
      <w:r w:rsidRPr="005B7B24">
        <w:rPr>
          <w:b/>
        </w:rPr>
        <w:t xml:space="preserve"> Phone: </w:t>
      </w:r>
      <w:r w:rsidR="00C708CE" w:rsidRPr="005B7B24">
        <w:t xml:space="preserve"> _________</w:t>
      </w:r>
      <w:r w:rsidR="009E7942" w:rsidRPr="005B7B24">
        <w:softHyphen/>
        <w:t>_______</w:t>
      </w:r>
      <w:r w:rsidR="00353511">
        <w:t>_______________________</w:t>
      </w:r>
    </w:p>
    <w:p w14:paraId="029B28C7" w14:textId="2808DFB1" w:rsidR="00B91DD1" w:rsidRPr="005B7B24" w:rsidRDefault="00695FE2" w:rsidP="009E7942">
      <w:pPr>
        <w:spacing w:line="360" w:lineRule="auto"/>
        <w:contextualSpacing/>
      </w:pPr>
      <w:r w:rsidRPr="005B7B24">
        <w:rPr>
          <w:b/>
        </w:rPr>
        <w:t xml:space="preserve">Full </w:t>
      </w:r>
      <w:r w:rsidR="0012433D" w:rsidRPr="005B7B24">
        <w:rPr>
          <w:b/>
        </w:rPr>
        <w:t xml:space="preserve">Mailing </w:t>
      </w:r>
      <w:r w:rsidRPr="005B7B24">
        <w:rPr>
          <w:b/>
        </w:rPr>
        <w:t>Address</w:t>
      </w:r>
      <w:r w:rsidR="00B77FCF">
        <w:rPr>
          <w:b/>
        </w:rPr>
        <w:t>:</w:t>
      </w:r>
      <w:r w:rsidRPr="005B7B24">
        <w:t xml:space="preserve"> </w:t>
      </w:r>
      <w:r w:rsidR="00DA5E06" w:rsidRPr="005B7B24">
        <w:t>_________________________</w:t>
      </w:r>
      <w:r w:rsidR="005C4CD6" w:rsidRPr="005B7B24">
        <w:t>________________________________________</w:t>
      </w:r>
      <w:r w:rsidR="00CC3617" w:rsidRPr="005B7B24">
        <w:t>____</w:t>
      </w:r>
      <w:r w:rsidR="00353511">
        <w:t>__________</w:t>
      </w:r>
    </w:p>
    <w:p w14:paraId="08BDB288" w14:textId="7076AE18" w:rsidR="00476B56" w:rsidRPr="00476B56" w:rsidRDefault="00F37F77" w:rsidP="00476B56">
      <w:pPr>
        <w:spacing w:line="360" w:lineRule="auto"/>
        <w:contextualSpacing/>
      </w:pPr>
      <w:r w:rsidRPr="005B7B24">
        <w:t>________________________________________________________________________________________________</w:t>
      </w:r>
      <w:r w:rsidR="009E7942" w:rsidRPr="005B7B24">
        <w:t>_</w:t>
      </w:r>
    </w:p>
    <w:p w14:paraId="02E4C77F" w14:textId="77777777" w:rsidR="00BC5C53" w:rsidRPr="00476B56" w:rsidRDefault="00BC5C53" w:rsidP="00BC5C53">
      <w:pPr>
        <w:spacing w:line="360" w:lineRule="auto"/>
        <w:contextualSpacing/>
      </w:pPr>
      <w:r w:rsidRPr="005B7B24">
        <w:t>_________________________________________________________________________________________________</w:t>
      </w:r>
    </w:p>
    <w:p w14:paraId="2DC3B7FE" w14:textId="77777777" w:rsidR="00BC5C53" w:rsidRDefault="00BC5C53" w:rsidP="001F5B54">
      <w:pPr>
        <w:spacing w:line="240" w:lineRule="auto"/>
        <w:contextualSpacing/>
        <w:rPr>
          <w:b/>
        </w:rPr>
      </w:pPr>
    </w:p>
    <w:p w14:paraId="2B45199E" w14:textId="14F48563" w:rsidR="00C116C6" w:rsidRDefault="001F5B54" w:rsidP="001F5B54">
      <w:pPr>
        <w:spacing w:line="240" w:lineRule="auto"/>
        <w:contextualSpacing/>
        <w:rPr>
          <w:b/>
        </w:rPr>
      </w:pPr>
      <w:r w:rsidRPr="005B7B24">
        <w:rPr>
          <w:b/>
        </w:rPr>
        <w:t>Please mark your primary work/employment setting with a ‘1’, your secondary work/employment setting with a ‘2’, and if you have a third work/employment setting mark with a ‘3’:</w:t>
      </w:r>
    </w:p>
    <w:p w14:paraId="48765899" w14:textId="77777777" w:rsidR="00BC5C53" w:rsidRPr="005B7B24" w:rsidRDefault="00BC5C53" w:rsidP="001F5B54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970"/>
        <w:gridCol w:w="450"/>
        <w:gridCol w:w="3330"/>
        <w:gridCol w:w="450"/>
        <w:gridCol w:w="3145"/>
      </w:tblGrid>
      <w:tr w:rsidR="004209E4" w:rsidRPr="005B7B24" w14:paraId="78315445" w14:textId="77777777" w:rsidTr="004209E4">
        <w:tc>
          <w:tcPr>
            <w:tcW w:w="445" w:type="dxa"/>
          </w:tcPr>
          <w:p w14:paraId="0B14EF81" w14:textId="77777777" w:rsidR="004209E4" w:rsidRPr="005B7B2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2970" w:type="dxa"/>
          </w:tcPr>
          <w:p w14:paraId="3CF1051E" w14:textId="7B70EE1E" w:rsidR="004209E4" w:rsidRPr="005B7B24" w:rsidRDefault="004209E4" w:rsidP="00C116C6">
            <w:pPr>
              <w:contextualSpacing/>
              <w:rPr>
                <w:b/>
              </w:rPr>
            </w:pPr>
            <w:r w:rsidRPr="005B7B24">
              <w:rPr>
                <w:b/>
              </w:rPr>
              <w:t>solo private practice</w:t>
            </w:r>
          </w:p>
        </w:tc>
        <w:tc>
          <w:tcPr>
            <w:tcW w:w="450" w:type="dxa"/>
          </w:tcPr>
          <w:p w14:paraId="6A903D26" w14:textId="77777777" w:rsidR="004209E4" w:rsidRPr="005B7B2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3330" w:type="dxa"/>
          </w:tcPr>
          <w:p w14:paraId="055E2E89" w14:textId="0973B68D" w:rsidR="004209E4" w:rsidRPr="005B7B24" w:rsidRDefault="004209E4" w:rsidP="00C116C6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5B7B24">
              <w:rPr>
                <w:b/>
              </w:rPr>
              <w:t>univ</w:t>
            </w:r>
            <w:proofErr w:type="spellEnd"/>
            <w:r w:rsidRPr="005B7B24">
              <w:rPr>
                <w:b/>
              </w:rPr>
              <w:t>/college counseling center</w:t>
            </w:r>
          </w:p>
        </w:tc>
        <w:tc>
          <w:tcPr>
            <w:tcW w:w="450" w:type="dxa"/>
          </w:tcPr>
          <w:p w14:paraId="4DB0DAC6" w14:textId="77777777" w:rsidR="004209E4" w:rsidRPr="005B7B2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3145" w:type="dxa"/>
          </w:tcPr>
          <w:p w14:paraId="092C010F" w14:textId="3C6413C0" w:rsidR="004209E4" w:rsidRPr="005B7B24" w:rsidRDefault="004209E4" w:rsidP="00C116C6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Pr="005B7B24">
              <w:rPr>
                <w:b/>
              </w:rPr>
              <w:t>insurance company</w:t>
            </w:r>
          </w:p>
        </w:tc>
      </w:tr>
      <w:tr w:rsidR="004209E4" w:rsidRPr="005B7B24" w14:paraId="444FB597" w14:textId="77777777" w:rsidTr="004209E4">
        <w:tc>
          <w:tcPr>
            <w:tcW w:w="445" w:type="dxa"/>
          </w:tcPr>
          <w:p w14:paraId="330B4508" w14:textId="77777777" w:rsidR="004209E4" w:rsidRPr="005B7B2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2970" w:type="dxa"/>
          </w:tcPr>
          <w:p w14:paraId="177AC145" w14:textId="366BE392" w:rsidR="004209E4" w:rsidRPr="005B7B24" w:rsidRDefault="004209E4" w:rsidP="00C116C6">
            <w:pPr>
              <w:contextualSpacing/>
              <w:rPr>
                <w:b/>
              </w:rPr>
            </w:pPr>
            <w:r w:rsidRPr="005B7B24">
              <w:rPr>
                <w:b/>
              </w:rPr>
              <w:t>group private practice</w:t>
            </w:r>
          </w:p>
        </w:tc>
        <w:tc>
          <w:tcPr>
            <w:tcW w:w="450" w:type="dxa"/>
          </w:tcPr>
          <w:p w14:paraId="5DD283D8" w14:textId="77777777" w:rsidR="004209E4" w:rsidRPr="005B7B2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3330" w:type="dxa"/>
          </w:tcPr>
          <w:p w14:paraId="5B55449D" w14:textId="20ED7A02" w:rsidR="004209E4" w:rsidRPr="005B7B24" w:rsidRDefault="004209E4" w:rsidP="00C116C6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Pr="005B7B24">
              <w:rPr>
                <w:b/>
              </w:rPr>
              <w:t>K-12 counseling setting</w:t>
            </w:r>
          </w:p>
        </w:tc>
        <w:tc>
          <w:tcPr>
            <w:tcW w:w="450" w:type="dxa"/>
          </w:tcPr>
          <w:p w14:paraId="03668CDE" w14:textId="77777777" w:rsidR="004209E4" w:rsidRPr="005B7B2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3145" w:type="dxa"/>
          </w:tcPr>
          <w:p w14:paraId="71361EFD" w14:textId="1A941F8D" w:rsidR="004209E4" w:rsidRPr="005B7B24" w:rsidRDefault="004209E4" w:rsidP="00C116C6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Pr="005B7B24">
              <w:rPr>
                <w:b/>
              </w:rPr>
              <w:t>other government setting</w:t>
            </w:r>
          </w:p>
        </w:tc>
      </w:tr>
      <w:tr w:rsidR="004209E4" w:rsidRPr="005B7B24" w14:paraId="253B60F4" w14:textId="77777777" w:rsidTr="004209E4">
        <w:tc>
          <w:tcPr>
            <w:tcW w:w="445" w:type="dxa"/>
          </w:tcPr>
          <w:p w14:paraId="6620B6B2" w14:textId="77777777" w:rsidR="004209E4" w:rsidRPr="005B7B2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2970" w:type="dxa"/>
          </w:tcPr>
          <w:p w14:paraId="40F62810" w14:textId="64061674" w:rsidR="004209E4" w:rsidRPr="005B7B24" w:rsidRDefault="004209E4" w:rsidP="00C116C6">
            <w:pPr>
              <w:contextualSpacing/>
              <w:rPr>
                <w:b/>
              </w:rPr>
            </w:pPr>
            <w:r w:rsidRPr="005B7B24">
              <w:rPr>
                <w:b/>
              </w:rPr>
              <w:t>medical setting - inpatient</w:t>
            </w:r>
          </w:p>
        </w:tc>
        <w:tc>
          <w:tcPr>
            <w:tcW w:w="450" w:type="dxa"/>
          </w:tcPr>
          <w:p w14:paraId="040F2D47" w14:textId="77777777" w:rsidR="004209E4" w:rsidRPr="005B7B2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3330" w:type="dxa"/>
          </w:tcPr>
          <w:p w14:paraId="3E6BCF38" w14:textId="14EEF18B" w:rsidR="004209E4" w:rsidRPr="005B7B24" w:rsidRDefault="004209E4" w:rsidP="00C116C6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Pr="005B7B24">
              <w:rPr>
                <w:b/>
              </w:rPr>
              <w:t>academic/research setting</w:t>
            </w:r>
          </w:p>
        </w:tc>
        <w:tc>
          <w:tcPr>
            <w:tcW w:w="450" w:type="dxa"/>
          </w:tcPr>
          <w:p w14:paraId="2221450D" w14:textId="77777777" w:rsidR="004209E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3145" w:type="dxa"/>
          </w:tcPr>
          <w:p w14:paraId="48F97647" w14:textId="57AE4D77" w:rsidR="004209E4" w:rsidRPr="005B7B24" w:rsidRDefault="004209E4" w:rsidP="00C116C6">
            <w:pPr>
              <w:contextualSpacing/>
              <w:rPr>
                <w:b/>
              </w:rPr>
            </w:pPr>
            <w:r>
              <w:rPr>
                <w:b/>
              </w:rPr>
              <w:t xml:space="preserve"> retired</w:t>
            </w:r>
          </w:p>
        </w:tc>
      </w:tr>
      <w:tr w:rsidR="004209E4" w:rsidRPr="005B7B24" w14:paraId="33840728" w14:textId="77777777" w:rsidTr="004209E4">
        <w:tc>
          <w:tcPr>
            <w:tcW w:w="445" w:type="dxa"/>
          </w:tcPr>
          <w:p w14:paraId="778C2D99" w14:textId="77777777" w:rsidR="004209E4" w:rsidRPr="005B7B2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2970" w:type="dxa"/>
          </w:tcPr>
          <w:p w14:paraId="72033E57" w14:textId="589845BE" w:rsidR="004209E4" w:rsidRPr="005B7B24" w:rsidRDefault="004209E4" w:rsidP="00C116C6">
            <w:pPr>
              <w:contextualSpacing/>
              <w:rPr>
                <w:b/>
              </w:rPr>
            </w:pPr>
            <w:r w:rsidRPr="005B7B24">
              <w:rPr>
                <w:b/>
              </w:rPr>
              <w:t>medical setting - outpatient</w:t>
            </w:r>
          </w:p>
        </w:tc>
        <w:tc>
          <w:tcPr>
            <w:tcW w:w="450" w:type="dxa"/>
          </w:tcPr>
          <w:p w14:paraId="623D061D" w14:textId="77777777" w:rsidR="004209E4" w:rsidRPr="005B7B2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3330" w:type="dxa"/>
          </w:tcPr>
          <w:p w14:paraId="017B774F" w14:textId="16A1E9C1" w:rsidR="004209E4" w:rsidRPr="005B7B24" w:rsidRDefault="004209E4" w:rsidP="00C116C6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Pr="005B7B24">
              <w:rPr>
                <w:b/>
              </w:rPr>
              <w:t>forensic setting</w:t>
            </w:r>
          </w:p>
        </w:tc>
        <w:tc>
          <w:tcPr>
            <w:tcW w:w="450" w:type="dxa"/>
          </w:tcPr>
          <w:p w14:paraId="73B34A58" w14:textId="77777777" w:rsidR="004209E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3145" w:type="dxa"/>
          </w:tcPr>
          <w:p w14:paraId="789CD428" w14:textId="7BF9B6AF" w:rsidR="004209E4" w:rsidRPr="005B7B24" w:rsidRDefault="004209E4" w:rsidP="00C116C6">
            <w:pPr>
              <w:contextualSpacing/>
              <w:rPr>
                <w:b/>
              </w:rPr>
            </w:pPr>
            <w:r>
              <w:rPr>
                <w:b/>
              </w:rPr>
              <w:t xml:space="preserve"> student</w:t>
            </w:r>
          </w:p>
        </w:tc>
      </w:tr>
      <w:tr w:rsidR="004209E4" w:rsidRPr="005B7B24" w14:paraId="24B3CFEC" w14:textId="77777777" w:rsidTr="004209E4">
        <w:tc>
          <w:tcPr>
            <w:tcW w:w="445" w:type="dxa"/>
          </w:tcPr>
          <w:p w14:paraId="3B188E79" w14:textId="77777777" w:rsidR="004209E4" w:rsidRPr="005B7B2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2970" w:type="dxa"/>
          </w:tcPr>
          <w:p w14:paraId="6B135BE0" w14:textId="129C52C9" w:rsidR="004209E4" w:rsidRPr="005B7B24" w:rsidRDefault="004209E4" w:rsidP="00C116C6">
            <w:pPr>
              <w:contextualSpacing/>
              <w:rPr>
                <w:b/>
              </w:rPr>
            </w:pPr>
            <w:r w:rsidRPr="005B7B24">
              <w:rPr>
                <w:b/>
              </w:rPr>
              <w:t>community mental health clinic</w:t>
            </w:r>
          </w:p>
        </w:tc>
        <w:tc>
          <w:tcPr>
            <w:tcW w:w="450" w:type="dxa"/>
          </w:tcPr>
          <w:p w14:paraId="2A1AB226" w14:textId="77777777" w:rsidR="004209E4" w:rsidRPr="005B7B2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3330" w:type="dxa"/>
          </w:tcPr>
          <w:p w14:paraId="60B8921D" w14:textId="4BFB66C9" w:rsidR="004209E4" w:rsidRPr="005B7B24" w:rsidRDefault="004209E4" w:rsidP="00C116C6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Pr="005B7B24">
              <w:rPr>
                <w:b/>
              </w:rPr>
              <w:t>industrial/organizational setting</w:t>
            </w:r>
          </w:p>
        </w:tc>
        <w:tc>
          <w:tcPr>
            <w:tcW w:w="450" w:type="dxa"/>
          </w:tcPr>
          <w:p w14:paraId="3E13224A" w14:textId="77777777" w:rsidR="004209E4" w:rsidRPr="005B7B24" w:rsidRDefault="004209E4" w:rsidP="00C116C6">
            <w:pPr>
              <w:contextualSpacing/>
              <w:rPr>
                <w:b/>
              </w:rPr>
            </w:pPr>
          </w:p>
        </w:tc>
        <w:tc>
          <w:tcPr>
            <w:tcW w:w="3145" w:type="dxa"/>
          </w:tcPr>
          <w:p w14:paraId="23CA588D" w14:textId="45853387" w:rsidR="004209E4" w:rsidRPr="005B7B24" w:rsidRDefault="004209E4" w:rsidP="00C116C6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Pr="005B7B24">
              <w:rPr>
                <w:b/>
              </w:rPr>
              <w:t>other (specify)</w:t>
            </w:r>
            <w:r>
              <w:rPr>
                <w:b/>
              </w:rPr>
              <w:t>:</w:t>
            </w:r>
          </w:p>
        </w:tc>
      </w:tr>
    </w:tbl>
    <w:p w14:paraId="4F2E052F" w14:textId="77777777" w:rsidR="00623F8A" w:rsidRDefault="00623F8A" w:rsidP="00BC5C53">
      <w:pPr>
        <w:spacing w:line="240" w:lineRule="auto"/>
        <w:contextualSpacing/>
        <w:rPr>
          <w:b/>
        </w:rPr>
      </w:pPr>
    </w:p>
    <w:p w14:paraId="29177C3A" w14:textId="4F0251B4" w:rsidR="00BC5C53" w:rsidRDefault="00C116C6" w:rsidP="00BC5C53">
      <w:pPr>
        <w:spacing w:line="240" w:lineRule="auto"/>
        <w:contextualSpacing/>
      </w:pPr>
      <w:r w:rsidRPr="005B7B24">
        <w:rPr>
          <w:b/>
        </w:rPr>
        <w:t>Does more than 50% of your income come directly or indirectly from 3</w:t>
      </w:r>
      <w:r w:rsidRPr="005B7B24">
        <w:rPr>
          <w:b/>
          <w:vertAlign w:val="superscript"/>
        </w:rPr>
        <w:t>rd</w:t>
      </w:r>
      <w:r w:rsidRPr="005B7B24">
        <w:rPr>
          <w:b/>
        </w:rPr>
        <w:t xml:space="preserve"> party payers</w:t>
      </w:r>
      <w:r w:rsidRPr="00EB254C">
        <w:t xml:space="preserve">?     </w:t>
      </w:r>
      <w:r w:rsidRPr="00EB254C">
        <w:rPr>
          <w:rFonts w:ascii="Wingdings" w:hAnsi="Wingdings"/>
        </w:rPr>
        <w:t></w:t>
      </w:r>
      <w:r w:rsidRPr="00EB254C">
        <w:t>Yes</w:t>
      </w:r>
      <w:proofErr w:type="gramStart"/>
      <w:r w:rsidRPr="00EB254C">
        <w:tab/>
        <w:t xml:space="preserve">  </w:t>
      </w:r>
      <w:r w:rsidRPr="00EB254C">
        <w:rPr>
          <w:rFonts w:ascii="Wingdings" w:hAnsi="Wingdings"/>
        </w:rPr>
        <w:t></w:t>
      </w:r>
      <w:proofErr w:type="gramEnd"/>
      <w:r w:rsidRPr="00EB254C">
        <w:t>No</w:t>
      </w:r>
    </w:p>
    <w:p w14:paraId="0FD4253B" w14:textId="77777777" w:rsidR="00BC5C53" w:rsidRPr="005B7B24" w:rsidRDefault="00BC5C53" w:rsidP="00BC5C53">
      <w:pPr>
        <w:spacing w:line="240" w:lineRule="auto"/>
        <w:contextualSpacing/>
        <w:rPr>
          <w:b/>
        </w:rPr>
      </w:pPr>
    </w:p>
    <w:p w14:paraId="352445E7" w14:textId="3389C2CD" w:rsidR="00BC5C53" w:rsidRDefault="005C7A33" w:rsidP="005C2E20">
      <w:pPr>
        <w:contextualSpacing/>
        <w:rPr>
          <w:b/>
        </w:rPr>
      </w:pPr>
      <w:r w:rsidRPr="005B7B24">
        <w:rPr>
          <w:b/>
        </w:rPr>
        <w:t>Please check the Divisions below that you would like to join (check all that apply):</w:t>
      </w:r>
    </w:p>
    <w:p w14:paraId="47030D6F" w14:textId="77777777" w:rsidR="00623F8A" w:rsidRPr="005B7B24" w:rsidRDefault="00623F8A" w:rsidP="005C2E20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450"/>
        <w:gridCol w:w="5305"/>
      </w:tblGrid>
      <w:tr w:rsidR="00E9311B" w:rsidRPr="005B7B24" w14:paraId="1FFB27B3" w14:textId="77777777" w:rsidTr="00E9311B">
        <w:tc>
          <w:tcPr>
            <w:tcW w:w="445" w:type="dxa"/>
          </w:tcPr>
          <w:p w14:paraId="14F996AB" w14:textId="77777777" w:rsidR="00E9311B" w:rsidRPr="005B7B24" w:rsidRDefault="00E9311B" w:rsidP="005C2E20"/>
        </w:tc>
        <w:tc>
          <w:tcPr>
            <w:tcW w:w="4590" w:type="dxa"/>
          </w:tcPr>
          <w:p w14:paraId="2EF68BD1" w14:textId="0315B0F7" w:rsidR="00E9311B" w:rsidRPr="005B7B24" w:rsidRDefault="00E9311B" w:rsidP="005C2E20">
            <w:pPr>
              <w:rPr>
                <w:b/>
              </w:rPr>
            </w:pPr>
            <w:r w:rsidRPr="005B7B24">
              <w:rPr>
                <w:b/>
              </w:rPr>
              <w:t>Academic Division</w:t>
            </w:r>
          </w:p>
        </w:tc>
        <w:tc>
          <w:tcPr>
            <w:tcW w:w="450" w:type="dxa"/>
          </w:tcPr>
          <w:p w14:paraId="63165877" w14:textId="77777777" w:rsidR="00E9311B" w:rsidRPr="005B7B24" w:rsidRDefault="00E9311B" w:rsidP="00DE0994"/>
        </w:tc>
        <w:tc>
          <w:tcPr>
            <w:tcW w:w="5305" w:type="dxa"/>
          </w:tcPr>
          <w:p w14:paraId="435E9EB4" w14:textId="1146C593" w:rsidR="00E9311B" w:rsidRPr="005B7B24" w:rsidRDefault="00E9311B" w:rsidP="00DE0994">
            <w:pPr>
              <w:rPr>
                <w:b/>
              </w:rPr>
            </w:pPr>
            <w:r w:rsidRPr="005B7B24">
              <w:t xml:space="preserve">      </w:t>
            </w:r>
            <w:r w:rsidRPr="005B7B24">
              <w:rPr>
                <w:b/>
              </w:rPr>
              <w:t xml:space="preserve">  Psychoanalytic Studies Division</w:t>
            </w:r>
          </w:p>
        </w:tc>
      </w:tr>
      <w:tr w:rsidR="00E9311B" w:rsidRPr="005B7B24" w14:paraId="26AB224F" w14:textId="77777777" w:rsidTr="00E9311B">
        <w:tc>
          <w:tcPr>
            <w:tcW w:w="445" w:type="dxa"/>
          </w:tcPr>
          <w:p w14:paraId="5201DF1E" w14:textId="77777777" w:rsidR="00E9311B" w:rsidRPr="005B7B24" w:rsidRDefault="00E9311B" w:rsidP="005C2E20">
            <w:pPr>
              <w:rPr>
                <w:b/>
              </w:rPr>
            </w:pPr>
          </w:p>
        </w:tc>
        <w:tc>
          <w:tcPr>
            <w:tcW w:w="4590" w:type="dxa"/>
          </w:tcPr>
          <w:p w14:paraId="012EBC5F" w14:textId="723299B7" w:rsidR="00E9311B" w:rsidRPr="005B7B24" w:rsidRDefault="00E9311B" w:rsidP="005C2E20">
            <w:pPr>
              <w:rPr>
                <w:b/>
              </w:rPr>
            </w:pPr>
            <w:r w:rsidRPr="005B7B24">
              <w:rPr>
                <w:b/>
              </w:rPr>
              <w:t>Clinical Psychopharmacology &amp; RXP Division</w:t>
            </w:r>
          </w:p>
        </w:tc>
        <w:tc>
          <w:tcPr>
            <w:tcW w:w="450" w:type="dxa"/>
          </w:tcPr>
          <w:p w14:paraId="786FBB2A" w14:textId="77777777" w:rsidR="00E9311B" w:rsidRPr="005B7B24" w:rsidRDefault="00E9311B" w:rsidP="00DE0994"/>
        </w:tc>
        <w:tc>
          <w:tcPr>
            <w:tcW w:w="5305" w:type="dxa"/>
          </w:tcPr>
          <w:p w14:paraId="78FD40C8" w14:textId="269D1471" w:rsidR="00E9311B" w:rsidRPr="005B7B24" w:rsidRDefault="00E9311B" w:rsidP="00DE0994">
            <w:pPr>
              <w:rPr>
                <w:b/>
              </w:rPr>
            </w:pPr>
            <w:r w:rsidRPr="005B7B24">
              <w:t xml:space="preserve">       </w:t>
            </w:r>
            <w:r w:rsidRPr="005B7B24">
              <w:rPr>
                <w:b/>
              </w:rPr>
              <w:t xml:space="preserve"> Psychologists in Health</w:t>
            </w:r>
            <w:r w:rsidR="008E0A91">
              <w:rPr>
                <w:b/>
              </w:rPr>
              <w:t xml:space="preserve"> </w:t>
            </w:r>
            <w:r w:rsidRPr="005B7B24">
              <w:rPr>
                <w:b/>
              </w:rPr>
              <w:t>Care Organizations Division</w:t>
            </w:r>
          </w:p>
        </w:tc>
      </w:tr>
      <w:tr w:rsidR="00E9311B" w:rsidRPr="005B7B24" w14:paraId="7EE69E06" w14:textId="77777777" w:rsidTr="00E9311B">
        <w:tc>
          <w:tcPr>
            <w:tcW w:w="445" w:type="dxa"/>
          </w:tcPr>
          <w:p w14:paraId="2C7E325B" w14:textId="77777777" w:rsidR="00E9311B" w:rsidRPr="005B7B24" w:rsidRDefault="00E9311B" w:rsidP="005C2E20"/>
        </w:tc>
        <w:tc>
          <w:tcPr>
            <w:tcW w:w="4590" w:type="dxa"/>
          </w:tcPr>
          <w:p w14:paraId="0E4FF410" w14:textId="2514993F" w:rsidR="00E9311B" w:rsidRPr="005B7B24" w:rsidRDefault="00E9311B" w:rsidP="005C2E20">
            <w:pPr>
              <w:rPr>
                <w:b/>
              </w:rPr>
            </w:pPr>
            <w:r w:rsidRPr="005B7B24">
              <w:rPr>
                <w:b/>
              </w:rPr>
              <w:t>Doctoral Level Professional Practice Division</w:t>
            </w:r>
          </w:p>
        </w:tc>
        <w:tc>
          <w:tcPr>
            <w:tcW w:w="450" w:type="dxa"/>
          </w:tcPr>
          <w:p w14:paraId="5C3FFE53" w14:textId="77777777" w:rsidR="00E9311B" w:rsidRPr="005B7B24" w:rsidRDefault="00E9311B" w:rsidP="005C2E20"/>
        </w:tc>
        <w:tc>
          <w:tcPr>
            <w:tcW w:w="5305" w:type="dxa"/>
          </w:tcPr>
          <w:p w14:paraId="2C52C89B" w14:textId="716C2122" w:rsidR="00E9311B" w:rsidRPr="005B7B24" w:rsidRDefault="00E9311B" w:rsidP="005C2E20">
            <w:pPr>
              <w:rPr>
                <w:b/>
              </w:rPr>
            </w:pPr>
            <w:r w:rsidRPr="005B7B24">
              <w:t xml:space="preserve">      </w:t>
            </w:r>
            <w:r w:rsidRPr="005B7B24">
              <w:rPr>
                <w:b/>
              </w:rPr>
              <w:t xml:space="preserve">  Public Service Division</w:t>
            </w:r>
          </w:p>
        </w:tc>
      </w:tr>
      <w:tr w:rsidR="00E9311B" w:rsidRPr="005B7B24" w14:paraId="4128A6E8" w14:textId="77777777" w:rsidTr="00E9311B">
        <w:tc>
          <w:tcPr>
            <w:tcW w:w="445" w:type="dxa"/>
          </w:tcPr>
          <w:p w14:paraId="47E291FF" w14:textId="77777777" w:rsidR="00E9311B" w:rsidRPr="005B7B24" w:rsidRDefault="00E9311B" w:rsidP="005C2E20"/>
        </w:tc>
        <w:tc>
          <w:tcPr>
            <w:tcW w:w="4590" w:type="dxa"/>
          </w:tcPr>
          <w:p w14:paraId="70494377" w14:textId="39B51BE0" w:rsidR="00E9311B" w:rsidRPr="005B7B24" w:rsidRDefault="00E9311B" w:rsidP="005C2E20">
            <w:pPr>
              <w:rPr>
                <w:b/>
              </w:rPr>
            </w:pPr>
            <w:r w:rsidRPr="005B7B24">
              <w:rPr>
                <w:b/>
              </w:rPr>
              <w:t>Forensic Division</w:t>
            </w:r>
          </w:p>
        </w:tc>
        <w:tc>
          <w:tcPr>
            <w:tcW w:w="450" w:type="dxa"/>
          </w:tcPr>
          <w:p w14:paraId="65BFF521" w14:textId="77777777" w:rsidR="00E9311B" w:rsidRPr="005B7B24" w:rsidRDefault="00E9311B" w:rsidP="005C2E20"/>
        </w:tc>
        <w:tc>
          <w:tcPr>
            <w:tcW w:w="5305" w:type="dxa"/>
          </w:tcPr>
          <w:p w14:paraId="45AE0CAA" w14:textId="1E0CA26D" w:rsidR="00E9311B" w:rsidRPr="005B7B24" w:rsidRDefault="00E9311B" w:rsidP="005C2E20">
            <w:pPr>
              <w:rPr>
                <w:b/>
              </w:rPr>
            </w:pPr>
            <w:r w:rsidRPr="005B7B24">
              <w:t xml:space="preserve">       </w:t>
            </w:r>
            <w:r w:rsidRPr="005B7B24">
              <w:rPr>
                <w:b/>
              </w:rPr>
              <w:t xml:space="preserve"> Rural and Greater Minnesota Division</w:t>
            </w:r>
          </w:p>
        </w:tc>
      </w:tr>
      <w:tr w:rsidR="00E9311B" w:rsidRPr="005B7B24" w14:paraId="4DAEDA11" w14:textId="77777777" w:rsidTr="00E9311B">
        <w:tc>
          <w:tcPr>
            <w:tcW w:w="445" w:type="dxa"/>
          </w:tcPr>
          <w:p w14:paraId="77476281" w14:textId="77777777" w:rsidR="00E9311B" w:rsidRPr="005B7B24" w:rsidRDefault="00E9311B" w:rsidP="005C2E20"/>
        </w:tc>
        <w:tc>
          <w:tcPr>
            <w:tcW w:w="4590" w:type="dxa"/>
          </w:tcPr>
          <w:p w14:paraId="4F97E141" w14:textId="04156E46" w:rsidR="00E9311B" w:rsidRPr="005B7B24" w:rsidRDefault="00E9311B" w:rsidP="005C2E20">
            <w:pPr>
              <w:rPr>
                <w:b/>
              </w:rPr>
            </w:pPr>
            <w:r w:rsidRPr="005B7B24">
              <w:rPr>
                <w:b/>
              </w:rPr>
              <w:t>Multicultural Division</w:t>
            </w:r>
          </w:p>
        </w:tc>
        <w:tc>
          <w:tcPr>
            <w:tcW w:w="450" w:type="dxa"/>
          </w:tcPr>
          <w:p w14:paraId="7E998D70" w14:textId="77777777" w:rsidR="00E9311B" w:rsidRPr="005B7B24" w:rsidRDefault="00E9311B" w:rsidP="005C2E20"/>
        </w:tc>
        <w:tc>
          <w:tcPr>
            <w:tcW w:w="5305" w:type="dxa"/>
          </w:tcPr>
          <w:p w14:paraId="10A965B0" w14:textId="102BE269" w:rsidR="00E9311B" w:rsidRPr="005B7B24" w:rsidRDefault="00E9311B" w:rsidP="005C2E20">
            <w:pPr>
              <w:rPr>
                <w:b/>
              </w:rPr>
            </w:pPr>
            <w:r w:rsidRPr="005B7B24">
              <w:t xml:space="preserve">       </w:t>
            </w:r>
            <w:r w:rsidRPr="005B7B24">
              <w:rPr>
                <w:b/>
              </w:rPr>
              <w:t xml:space="preserve"> Student Division</w:t>
            </w:r>
          </w:p>
        </w:tc>
      </w:tr>
      <w:tr w:rsidR="00E9311B" w:rsidRPr="005B7B24" w14:paraId="788E6C44" w14:textId="77777777" w:rsidTr="00E9311B">
        <w:tc>
          <w:tcPr>
            <w:tcW w:w="445" w:type="dxa"/>
          </w:tcPr>
          <w:p w14:paraId="3800B14F" w14:textId="77777777" w:rsidR="00E9311B" w:rsidRPr="005B7B24" w:rsidRDefault="00E9311B" w:rsidP="005C2E20"/>
        </w:tc>
        <w:tc>
          <w:tcPr>
            <w:tcW w:w="4590" w:type="dxa"/>
          </w:tcPr>
          <w:p w14:paraId="47F0A2CE" w14:textId="7D102096" w:rsidR="00E9311B" w:rsidRPr="005B7B24" w:rsidRDefault="00E9311B" w:rsidP="005C2E20">
            <w:pPr>
              <w:rPr>
                <w:b/>
              </w:rPr>
            </w:pPr>
            <w:r w:rsidRPr="005B7B24">
              <w:rPr>
                <w:b/>
              </w:rPr>
              <w:t>New Psychologist Network Division</w:t>
            </w:r>
          </w:p>
        </w:tc>
        <w:tc>
          <w:tcPr>
            <w:tcW w:w="450" w:type="dxa"/>
          </w:tcPr>
          <w:p w14:paraId="57A41636" w14:textId="77777777" w:rsidR="00E9311B" w:rsidRPr="005B7B24" w:rsidRDefault="00E9311B" w:rsidP="005C2E20">
            <w:pPr>
              <w:rPr>
                <w:b/>
              </w:rPr>
            </w:pPr>
          </w:p>
        </w:tc>
        <w:tc>
          <w:tcPr>
            <w:tcW w:w="5305" w:type="dxa"/>
          </w:tcPr>
          <w:p w14:paraId="75A29080" w14:textId="63D403D6" w:rsidR="00E9311B" w:rsidRPr="005B7B24" w:rsidRDefault="00E9311B" w:rsidP="005C2E20">
            <w:pPr>
              <w:rPr>
                <w:b/>
              </w:rPr>
            </w:pPr>
            <w:r w:rsidRPr="005B7B24">
              <w:rPr>
                <w:b/>
              </w:rPr>
              <w:t xml:space="preserve">        Women’s Division</w:t>
            </w:r>
          </w:p>
        </w:tc>
      </w:tr>
      <w:tr w:rsidR="00E9311B" w:rsidRPr="005B7B24" w14:paraId="25428D00" w14:textId="77777777" w:rsidTr="00E9311B">
        <w:tc>
          <w:tcPr>
            <w:tcW w:w="445" w:type="dxa"/>
          </w:tcPr>
          <w:p w14:paraId="27298C0A" w14:textId="77777777" w:rsidR="00E9311B" w:rsidRPr="005B7B24" w:rsidRDefault="00E9311B" w:rsidP="00DE0994"/>
        </w:tc>
        <w:tc>
          <w:tcPr>
            <w:tcW w:w="4590" w:type="dxa"/>
          </w:tcPr>
          <w:p w14:paraId="0ADC70F5" w14:textId="358F637B" w:rsidR="00E9311B" w:rsidRPr="005B7B24" w:rsidRDefault="00E9311B" w:rsidP="00DE0994">
            <w:r w:rsidRPr="005B7B24">
              <w:rPr>
                <w:b/>
              </w:rPr>
              <w:t>Private Practice Division</w:t>
            </w:r>
          </w:p>
        </w:tc>
        <w:tc>
          <w:tcPr>
            <w:tcW w:w="450" w:type="dxa"/>
          </w:tcPr>
          <w:p w14:paraId="6DBDF437" w14:textId="77777777" w:rsidR="00E9311B" w:rsidRPr="005B7B24" w:rsidRDefault="00E9311B" w:rsidP="005C2E20"/>
        </w:tc>
        <w:tc>
          <w:tcPr>
            <w:tcW w:w="5305" w:type="dxa"/>
          </w:tcPr>
          <w:p w14:paraId="45E60B0B" w14:textId="4CF4FDEB" w:rsidR="00E9311B" w:rsidRPr="005B7B24" w:rsidRDefault="00E9311B" w:rsidP="005C2E20"/>
        </w:tc>
      </w:tr>
    </w:tbl>
    <w:p w14:paraId="054A1C1B" w14:textId="77777777" w:rsidR="00DE0994" w:rsidRPr="005B7B24" w:rsidRDefault="00DE0994" w:rsidP="00DE0994">
      <w:pPr>
        <w:spacing w:line="240" w:lineRule="auto"/>
        <w:contextualSpacing/>
        <w:rPr>
          <w:sz w:val="16"/>
          <w:szCs w:val="16"/>
        </w:rPr>
      </w:pPr>
    </w:p>
    <w:p w14:paraId="3AF2BF56" w14:textId="77777777" w:rsidR="00BC5C53" w:rsidRDefault="00BC5C53" w:rsidP="00DE0994">
      <w:pPr>
        <w:spacing w:line="240" w:lineRule="auto"/>
        <w:contextualSpacing/>
        <w:rPr>
          <w:b/>
        </w:rPr>
      </w:pPr>
    </w:p>
    <w:p w14:paraId="13BF6809" w14:textId="77777777" w:rsidR="00C8159A" w:rsidRDefault="00C8159A" w:rsidP="00DE0994">
      <w:pPr>
        <w:spacing w:line="240" w:lineRule="auto"/>
        <w:contextualSpacing/>
        <w:rPr>
          <w:b/>
        </w:rPr>
      </w:pPr>
    </w:p>
    <w:p w14:paraId="0724F627" w14:textId="5FC24423" w:rsidR="00031ABF" w:rsidRDefault="00031ABF" w:rsidP="00DE0994">
      <w:pPr>
        <w:spacing w:line="240" w:lineRule="auto"/>
        <w:contextualSpacing/>
        <w:rPr>
          <w:b/>
        </w:rPr>
      </w:pPr>
      <w:r w:rsidRPr="005B7B24">
        <w:rPr>
          <w:b/>
        </w:rPr>
        <w:t>Select your m</w:t>
      </w:r>
      <w:r w:rsidR="00517AE3" w:rsidRPr="005B7B24">
        <w:rPr>
          <w:b/>
        </w:rPr>
        <w:t xml:space="preserve">embership </w:t>
      </w:r>
      <w:r w:rsidR="00A80ED0">
        <w:rPr>
          <w:b/>
        </w:rPr>
        <w:t xml:space="preserve">level (descriptions below), </w:t>
      </w:r>
      <w:r w:rsidR="00623F8A">
        <w:rPr>
          <w:b/>
        </w:rPr>
        <w:t xml:space="preserve">any add-ons </w:t>
      </w:r>
      <w:r w:rsidRPr="005B7B24">
        <w:rPr>
          <w:b/>
        </w:rPr>
        <w:t>a</w:t>
      </w:r>
      <w:r w:rsidR="00DA5E06" w:rsidRPr="005B7B24">
        <w:rPr>
          <w:b/>
        </w:rPr>
        <w:t xml:space="preserve">nd </w:t>
      </w:r>
      <w:r w:rsidR="00623F8A">
        <w:rPr>
          <w:b/>
        </w:rPr>
        <w:t xml:space="preserve">calculate your total </w:t>
      </w:r>
      <w:r w:rsidR="00DA5E06" w:rsidRPr="005B7B24">
        <w:rPr>
          <w:b/>
        </w:rPr>
        <w:t>yearly</w:t>
      </w:r>
      <w:r w:rsidR="00A80ED0">
        <w:rPr>
          <w:b/>
        </w:rPr>
        <w:t>*</w:t>
      </w:r>
      <w:r w:rsidR="00DA5E06" w:rsidRPr="005B7B24">
        <w:rPr>
          <w:b/>
        </w:rPr>
        <w:t xml:space="preserve"> dues</w:t>
      </w:r>
      <w:r w:rsidR="00623F8A">
        <w:rPr>
          <w:b/>
        </w:rPr>
        <w:t>:</w:t>
      </w:r>
      <w:r w:rsidR="00DA5E06" w:rsidRPr="005B7B24">
        <w:rPr>
          <w:b/>
        </w:rPr>
        <w:t xml:space="preserve"> </w:t>
      </w:r>
    </w:p>
    <w:p w14:paraId="7F7432BD" w14:textId="77777777" w:rsidR="00BC5C53" w:rsidRPr="005B7B24" w:rsidRDefault="00BC5C53" w:rsidP="00DE0994">
      <w:pPr>
        <w:spacing w:line="240" w:lineRule="auto"/>
        <w:contextualSpacing/>
      </w:pPr>
    </w:p>
    <w:p w14:paraId="3003EE71" w14:textId="77777777" w:rsidR="00DE0994" w:rsidRPr="005B7B24" w:rsidRDefault="00DE0994" w:rsidP="00DE0994">
      <w:pPr>
        <w:spacing w:line="240" w:lineRule="auto"/>
        <w:contextualSpacing/>
        <w:rPr>
          <w:i/>
        </w:rPr>
        <w:sectPr w:rsidR="00DE0994" w:rsidRPr="005B7B24" w:rsidSect="000C3C5C">
          <w:headerReference w:type="default" r:id="rId8"/>
          <w:footerReference w:type="default" r:id="rId9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21DF2857" w14:textId="77777777" w:rsidR="00031ABF" w:rsidRPr="005B7B24" w:rsidRDefault="00FB2D16" w:rsidP="00A80ED0">
      <w:pPr>
        <w:spacing w:line="360" w:lineRule="auto"/>
        <w:ind w:right="-2070"/>
        <w:contextualSpacing/>
      </w:pPr>
      <w:r w:rsidRPr="005B7B24">
        <w:rPr>
          <w:rFonts w:ascii="Wingdings" w:hAnsi="Wingdings"/>
        </w:rPr>
        <w:t></w:t>
      </w:r>
      <w:r w:rsidR="00CB6563" w:rsidRPr="005B7B24">
        <w:t xml:space="preserve">Full </w:t>
      </w:r>
      <w:proofErr w:type="gramStart"/>
      <w:r w:rsidR="00CB6563" w:rsidRPr="005B7B24">
        <w:t>Member  (</w:t>
      </w:r>
      <w:proofErr w:type="gramEnd"/>
      <w:r w:rsidR="00031ABF" w:rsidRPr="005B7B24">
        <w:t>$295</w:t>
      </w:r>
      <w:r w:rsidR="00CB6563" w:rsidRPr="005B7B24">
        <w:t>)</w:t>
      </w:r>
    </w:p>
    <w:p w14:paraId="091B496E" w14:textId="77777777" w:rsidR="00031ABF" w:rsidRPr="005B7B24" w:rsidRDefault="00FB2D16" w:rsidP="00A80ED0">
      <w:pPr>
        <w:spacing w:line="360" w:lineRule="auto"/>
        <w:ind w:right="-2070"/>
        <w:contextualSpacing/>
      </w:pPr>
      <w:r w:rsidRPr="005B7B24">
        <w:rPr>
          <w:rFonts w:ascii="Wingdings" w:hAnsi="Wingdings"/>
        </w:rPr>
        <w:t></w:t>
      </w:r>
      <w:r w:rsidR="00CB6563" w:rsidRPr="005B7B24">
        <w:t xml:space="preserve">Sustaining </w:t>
      </w:r>
      <w:proofErr w:type="gramStart"/>
      <w:r w:rsidR="00CB6563" w:rsidRPr="005B7B24">
        <w:t>Member  (</w:t>
      </w:r>
      <w:proofErr w:type="gramEnd"/>
      <w:r w:rsidR="00DA5E06" w:rsidRPr="005B7B24">
        <w:t>$410</w:t>
      </w:r>
      <w:r w:rsidR="00CB6563" w:rsidRPr="005B7B24">
        <w:t>)</w:t>
      </w:r>
      <w:r w:rsidR="005C2E20" w:rsidRPr="005B7B24">
        <w:tab/>
      </w:r>
    </w:p>
    <w:p w14:paraId="76DCC0CC" w14:textId="77777777" w:rsidR="00031ABF" w:rsidRPr="005B7B24" w:rsidRDefault="00FB2D16" w:rsidP="00A80ED0">
      <w:pPr>
        <w:spacing w:line="360" w:lineRule="auto"/>
        <w:ind w:right="-2070"/>
        <w:contextualSpacing/>
      </w:pPr>
      <w:r w:rsidRPr="005B7B24">
        <w:rPr>
          <w:rFonts w:ascii="Wingdings" w:hAnsi="Wingdings"/>
        </w:rPr>
        <w:t></w:t>
      </w:r>
      <w:r w:rsidR="003E1258" w:rsidRPr="005B7B24">
        <w:t xml:space="preserve">Retired </w:t>
      </w:r>
      <w:proofErr w:type="gramStart"/>
      <w:r w:rsidR="003E1258" w:rsidRPr="005B7B24">
        <w:t>Member</w:t>
      </w:r>
      <w:r w:rsidR="00031ABF" w:rsidRPr="005B7B24">
        <w:t xml:space="preserve">  </w:t>
      </w:r>
      <w:r w:rsidR="00CB6563" w:rsidRPr="005B7B24">
        <w:t>(</w:t>
      </w:r>
      <w:proofErr w:type="gramEnd"/>
      <w:r w:rsidR="00031ABF" w:rsidRPr="005B7B24">
        <w:t>$38</w:t>
      </w:r>
      <w:r w:rsidR="00CB6563" w:rsidRPr="005B7B24">
        <w:t>)</w:t>
      </w:r>
    </w:p>
    <w:p w14:paraId="411C1299" w14:textId="5B780584" w:rsidR="00A80ED0" w:rsidRPr="005B7B24" w:rsidRDefault="00FB2D16" w:rsidP="00A80ED0">
      <w:pPr>
        <w:spacing w:line="360" w:lineRule="auto"/>
        <w:ind w:right="-2070"/>
        <w:contextualSpacing/>
      </w:pPr>
      <w:r w:rsidRPr="005B7B24">
        <w:rPr>
          <w:rFonts w:ascii="Wingdings" w:hAnsi="Wingdings"/>
        </w:rPr>
        <w:t></w:t>
      </w:r>
      <w:r w:rsidR="00CB6563" w:rsidRPr="005B7B24">
        <w:t xml:space="preserve">Academic </w:t>
      </w:r>
      <w:proofErr w:type="gramStart"/>
      <w:r w:rsidR="00CB6563" w:rsidRPr="005B7B24">
        <w:t>member  (</w:t>
      </w:r>
      <w:proofErr w:type="gramEnd"/>
      <w:r w:rsidR="00DA5E06" w:rsidRPr="005B7B24">
        <w:t>$128</w:t>
      </w:r>
      <w:r w:rsidR="00CB6563" w:rsidRPr="005B7B24">
        <w:t>)</w:t>
      </w:r>
      <w:r w:rsidR="00A80ED0">
        <w:t xml:space="preserve"> </w:t>
      </w:r>
    </w:p>
    <w:p w14:paraId="29851054" w14:textId="6F7451D7" w:rsidR="00A80ED0" w:rsidRDefault="00A80ED0" w:rsidP="00A80ED0">
      <w:pPr>
        <w:spacing w:line="360" w:lineRule="auto"/>
        <w:ind w:left="-1440" w:right="-2070" w:hanging="1350"/>
        <w:contextualSpacing/>
        <w:rPr>
          <w:rFonts w:ascii="Wingdings" w:hAnsi="Wingdings"/>
        </w:rPr>
      </w:pPr>
      <w:r w:rsidRPr="005B7B24">
        <w:rPr>
          <w:rFonts w:ascii="Wingdings" w:hAnsi="Wingdings"/>
        </w:rPr>
        <w:t></w:t>
      </w:r>
      <w:r w:rsidR="00263456">
        <w:t xml:space="preserve">New or Returning </w:t>
      </w:r>
      <w:proofErr w:type="gramStart"/>
      <w:r w:rsidR="00263456">
        <w:t>Member</w:t>
      </w:r>
      <w:r w:rsidR="0057166C">
        <w:t xml:space="preserve">  (</w:t>
      </w:r>
      <w:proofErr w:type="gramEnd"/>
      <w:r w:rsidR="0057166C">
        <w:t>$96 for first</w:t>
      </w:r>
      <w:r>
        <w:t xml:space="preserve"> year of membership)</w:t>
      </w:r>
      <w:r w:rsidRPr="005B7B24">
        <w:t xml:space="preserve">  </w:t>
      </w:r>
      <w:r>
        <w:rPr>
          <w:rFonts w:ascii="Wingdings" w:hAnsi="Wingdings"/>
        </w:rPr>
        <w:t></w:t>
      </w:r>
    </w:p>
    <w:p w14:paraId="2DF6D31E" w14:textId="54F35884" w:rsidR="003234F6" w:rsidRPr="005B7B24" w:rsidRDefault="00FB2D16" w:rsidP="00A80ED0">
      <w:pPr>
        <w:spacing w:line="360" w:lineRule="auto"/>
        <w:ind w:left="-1440" w:right="-2070" w:hanging="1350"/>
        <w:contextualSpacing/>
      </w:pPr>
      <w:r w:rsidRPr="005B7B24">
        <w:rPr>
          <w:rFonts w:ascii="Wingdings" w:hAnsi="Wingdings"/>
        </w:rPr>
        <w:t></w:t>
      </w:r>
      <w:r w:rsidR="003234F6" w:rsidRPr="005B7B24">
        <w:t>Stu</w:t>
      </w:r>
      <w:r w:rsidR="007D4286">
        <w:t xml:space="preserve">dent / </w:t>
      </w:r>
      <w:proofErr w:type="spellStart"/>
      <w:r w:rsidR="007D4286">
        <w:t>Post doctoral</w:t>
      </w:r>
      <w:proofErr w:type="spellEnd"/>
      <w:r w:rsidR="007D4286">
        <w:t xml:space="preserve"> fellow </w:t>
      </w:r>
      <w:proofErr w:type="gramStart"/>
      <w:r w:rsidR="007D4286">
        <w:t xml:space="preserve">Member </w:t>
      </w:r>
      <w:r w:rsidR="001A47C7">
        <w:t xml:space="preserve"> </w:t>
      </w:r>
      <w:r w:rsidR="00CB6563" w:rsidRPr="005B7B24">
        <w:t>(</w:t>
      </w:r>
      <w:proofErr w:type="gramEnd"/>
      <w:r w:rsidR="007D4286">
        <w:t>FREE</w:t>
      </w:r>
      <w:r w:rsidR="003234F6" w:rsidRPr="005B7B24">
        <w:t>)</w:t>
      </w:r>
    </w:p>
    <w:p w14:paraId="10099F11" w14:textId="6CD250F0" w:rsidR="00476B56" w:rsidRPr="005B7B24" w:rsidRDefault="00FB2D16" w:rsidP="00A80ED0">
      <w:pPr>
        <w:spacing w:line="360" w:lineRule="auto"/>
        <w:ind w:left="-1440" w:right="-2070" w:hanging="1350"/>
        <w:contextualSpacing/>
        <w:sectPr w:rsidR="00476B56" w:rsidRPr="005B7B24" w:rsidSect="00A80ED0">
          <w:type w:val="continuous"/>
          <w:pgSz w:w="12240" w:h="15840"/>
          <w:pgMar w:top="360" w:right="720" w:bottom="360" w:left="720" w:header="720" w:footer="720" w:gutter="0"/>
          <w:cols w:num="2" w:space="5760"/>
          <w:docGrid w:linePitch="360"/>
        </w:sectPr>
      </w:pPr>
      <w:r w:rsidRPr="005B7B24">
        <w:rPr>
          <w:rFonts w:ascii="Wingdings" w:hAnsi="Wingdings"/>
        </w:rPr>
        <w:t></w:t>
      </w:r>
      <w:r w:rsidR="00031ABF" w:rsidRPr="005B7B24">
        <w:t xml:space="preserve">Associate </w:t>
      </w:r>
      <w:proofErr w:type="gramStart"/>
      <w:r w:rsidR="00031ABF" w:rsidRPr="005B7B24">
        <w:t>Member</w:t>
      </w:r>
      <w:r w:rsidR="003234F6" w:rsidRPr="005B7B24">
        <w:t xml:space="preserve">  (</w:t>
      </w:r>
      <w:proofErr w:type="gramEnd"/>
      <w:r w:rsidR="003234F6" w:rsidRPr="005B7B24">
        <w:t>$160)</w:t>
      </w:r>
    </w:p>
    <w:p w14:paraId="0DD8A1F6" w14:textId="04568DCC" w:rsidR="00C708CE" w:rsidRPr="005B7B24" w:rsidRDefault="00153EA0" w:rsidP="005C4CD6">
      <w:r>
        <w:t xml:space="preserve">Optional </w:t>
      </w:r>
      <w:r w:rsidR="00C708CE" w:rsidRPr="005B7B24">
        <w:t xml:space="preserve">Membership Add-ons:  </w:t>
      </w:r>
      <w:r w:rsidR="001D4279" w:rsidRPr="005B7B24">
        <w:rPr>
          <w:rFonts w:ascii="Wingdings" w:hAnsi="Wingdings"/>
          <w:b/>
        </w:rPr>
        <w:t></w:t>
      </w:r>
      <w:r w:rsidR="001D4279">
        <w:t xml:space="preserve">$45 for two </w:t>
      </w:r>
      <w:r w:rsidR="00C116C6">
        <w:t xml:space="preserve">additional </w:t>
      </w:r>
      <w:r w:rsidR="001D4279">
        <w:t>legal consultations</w:t>
      </w:r>
      <w:r w:rsidR="00C116C6">
        <w:t xml:space="preserve"> </w:t>
      </w:r>
      <w:r w:rsidR="00F931F2">
        <w:t xml:space="preserve">     </w:t>
      </w:r>
      <w:r w:rsidR="001D4279" w:rsidRPr="005B7B24">
        <w:rPr>
          <w:rFonts w:ascii="Wingdings" w:hAnsi="Wingdings"/>
          <w:b/>
        </w:rPr>
        <w:t></w:t>
      </w:r>
      <w:r w:rsidR="00C708CE" w:rsidRPr="005B7B24">
        <w:t xml:space="preserve">$50 for </w:t>
      </w:r>
      <w:r w:rsidR="001F5B54" w:rsidRPr="005B7B24">
        <w:t xml:space="preserve">listing in </w:t>
      </w:r>
      <w:r w:rsidR="00C708CE" w:rsidRPr="005B7B24">
        <w:t>Forensic Directory</w:t>
      </w:r>
    </w:p>
    <w:p w14:paraId="35CCB53B" w14:textId="77777777" w:rsidR="00A80ED0" w:rsidRPr="00B3139A" w:rsidRDefault="0012433D" w:rsidP="00A80ED0">
      <w:pPr>
        <w:spacing w:line="240" w:lineRule="auto"/>
        <w:rPr>
          <w:b/>
        </w:rPr>
      </w:pPr>
      <w:r w:rsidRPr="00B3139A">
        <w:rPr>
          <w:b/>
        </w:rPr>
        <w:t>Total a</w:t>
      </w:r>
      <w:r w:rsidR="00940926" w:rsidRPr="00B3139A">
        <w:rPr>
          <w:b/>
        </w:rPr>
        <w:t>mou</w:t>
      </w:r>
      <w:r w:rsidR="00AE5D95" w:rsidRPr="00B3139A">
        <w:rPr>
          <w:b/>
        </w:rPr>
        <w:t xml:space="preserve">nt </w:t>
      </w:r>
      <w:r w:rsidRPr="00B3139A">
        <w:rPr>
          <w:b/>
        </w:rPr>
        <w:t xml:space="preserve">to be </w:t>
      </w:r>
      <w:r w:rsidR="00AE5D95" w:rsidRPr="00B3139A">
        <w:rPr>
          <w:b/>
        </w:rPr>
        <w:t>paid</w:t>
      </w:r>
      <w:r w:rsidR="00C116C6" w:rsidRPr="00B3139A">
        <w:rPr>
          <w:b/>
        </w:rPr>
        <w:t xml:space="preserve"> (Dues + Optional Add-ons)</w:t>
      </w:r>
      <w:r w:rsidR="00AE5D95" w:rsidRPr="00B3139A">
        <w:rPr>
          <w:b/>
        </w:rPr>
        <w:t xml:space="preserve">: </w:t>
      </w:r>
      <w:r w:rsidR="00C116C6" w:rsidRPr="00B3139A">
        <w:rPr>
          <w:b/>
        </w:rPr>
        <w:t xml:space="preserve"> </w:t>
      </w:r>
      <w:r w:rsidR="00AE5D95" w:rsidRPr="00B3139A">
        <w:rPr>
          <w:b/>
        </w:rPr>
        <w:t xml:space="preserve"> _______________</w:t>
      </w:r>
    </w:p>
    <w:p w14:paraId="573EB2D0" w14:textId="7CBBBD98" w:rsidR="00623F8A" w:rsidRPr="00A80ED0" w:rsidRDefault="00623F8A" w:rsidP="00031ABF">
      <w:r>
        <w:rPr>
          <w:i/>
        </w:rPr>
        <w:t>*</w:t>
      </w:r>
      <w:r w:rsidR="00A80ED0">
        <w:rPr>
          <w:i/>
        </w:rPr>
        <w:t xml:space="preserve">Membership in </w:t>
      </w:r>
      <w:r w:rsidRPr="00623F8A">
        <w:rPr>
          <w:i/>
        </w:rPr>
        <w:t xml:space="preserve">MPA is good for twelve months from the date of joining or renewal.  </w:t>
      </w:r>
    </w:p>
    <w:p w14:paraId="46F48CF3" w14:textId="77777777" w:rsidR="00DA5E06" w:rsidRPr="005B7B24" w:rsidRDefault="005C4CD6" w:rsidP="00031ABF">
      <w:pPr>
        <w:rPr>
          <w:rFonts w:ascii="Impact" w:hAnsi="Impact"/>
          <w:sz w:val="24"/>
          <w:szCs w:val="24"/>
        </w:rPr>
      </w:pPr>
      <w:r w:rsidRPr="005B7B24">
        <w:rPr>
          <w:rFonts w:ascii="Impact" w:hAnsi="Impact"/>
          <w:sz w:val="24"/>
          <w:szCs w:val="24"/>
        </w:rPr>
        <w:t>PAYMENT</w:t>
      </w:r>
      <w:r w:rsidR="006C7C10" w:rsidRPr="005B7B24">
        <w:rPr>
          <w:rFonts w:ascii="Impact" w:hAnsi="Impact"/>
          <w:sz w:val="24"/>
          <w:szCs w:val="24"/>
        </w:rPr>
        <w:t>:</w:t>
      </w:r>
      <w:r w:rsidR="0012433D" w:rsidRPr="005B7B24">
        <w:rPr>
          <w:rFonts w:ascii="Impact" w:hAnsi="Impact"/>
          <w:sz w:val="24"/>
          <w:szCs w:val="24"/>
        </w:rPr>
        <w:tab/>
      </w:r>
      <w:r w:rsidR="00FB2D16" w:rsidRPr="005B7B24">
        <w:rPr>
          <w:rFonts w:ascii="Wingdings" w:hAnsi="Wingdings"/>
        </w:rPr>
        <w:t></w:t>
      </w:r>
      <w:r w:rsidR="00CB6563" w:rsidRPr="005B7B24">
        <w:rPr>
          <w:sz w:val="20"/>
          <w:szCs w:val="20"/>
        </w:rPr>
        <w:t>Check enclosed (</w:t>
      </w:r>
      <w:r w:rsidR="00DA5E06" w:rsidRPr="005B7B24">
        <w:rPr>
          <w:sz w:val="20"/>
          <w:szCs w:val="20"/>
        </w:rPr>
        <w:t>ma</w:t>
      </w:r>
      <w:r w:rsidR="00CB6563" w:rsidRPr="005B7B24">
        <w:rPr>
          <w:sz w:val="20"/>
          <w:szCs w:val="20"/>
        </w:rPr>
        <w:t>k</w:t>
      </w:r>
      <w:r w:rsidR="00DA5E06" w:rsidRPr="005B7B24">
        <w:rPr>
          <w:sz w:val="20"/>
          <w:szCs w:val="20"/>
        </w:rPr>
        <w:t xml:space="preserve">e payable to </w:t>
      </w:r>
      <w:proofErr w:type="gramStart"/>
      <w:r w:rsidR="00DA5E06" w:rsidRPr="005B7B24">
        <w:rPr>
          <w:sz w:val="20"/>
          <w:szCs w:val="20"/>
        </w:rPr>
        <w:t>MPA</w:t>
      </w:r>
      <w:r w:rsidR="00CB6563" w:rsidRPr="005B7B24">
        <w:rPr>
          <w:sz w:val="20"/>
          <w:szCs w:val="20"/>
        </w:rPr>
        <w:t>)</w:t>
      </w:r>
      <w:r w:rsidR="00DA5E06" w:rsidRPr="005B7B24">
        <w:rPr>
          <w:sz w:val="20"/>
          <w:szCs w:val="20"/>
        </w:rPr>
        <w:t xml:space="preserve">   </w:t>
      </w:r>
      <w:proofErr w:type="gramEnd"/>
      <w:r w:rsidR="00DA5E06" w:rsidRPr="005B7B24">
        <w:rPr>
          <w:sz w:val="20"/>
          <w:szCs w:val="20"/>
        </w:rPr>
        <w:t xml:space="preserve">        </w:t>
      </w:r>
      <w:r w:rsidR="00FB2D16" w:rsidRPr="005B7B24">
        <w:rPr>
          <w:rFonts w:ascii="Wingdings" w:hAnsi="Wingdings"/>
        </w:rPr>
        <w:t></w:t>
      </w:r>
      <w:r w:rsidR="00DA5E06" w:rsidRPr="005B7B24">
        <w:rPr>
          <w:sz w:val="20"/>
          <w:szCs w:val="20"/>
        </w:rPr>
        <w:t xml:space="preserve">Credit Card </w:t>
      </w:r>
      <w:r w:rsidR="0031438A" w:rsidRPr="005B7B24">
        <w:rPr>
          <w:sz w:val="20"/>
          <w:szCs w:val="20"/>
        </w:rPr>
        <w:t>(complete the information below)</w:t>
      </w:r>
    </w:p>
    <w:p w14:paraId="2ED00FA2" w14:textId="77777777" w:rsidR="00CC3617" w:rsidRPr="005B7B24" w:rsidRDefault="00CC3617" w:rsidP="00CB65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5B7B24">
        <w:rPr>
          <w:rFonts w:cs="Times New Roman"/>
          <w:sz w:val="20"/>
          <w:szCs w:val="20"/>
        </w:rPr>
        <w:t>Card # ___________________________________________ Exp. Date __________ Security Code __________</w:t>
      </w:r>
    </w:p>
    <w:p w14:paraId="7EF48D05" w14:textId="77777777" w:rsidR="00CC3617" w:rsidRPr="005B7B24" w:rsidRDefault="00CC3617" w:rsidP="00CC361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06D2EA7D" w14:textId="77777777" w:rsidR="00CC3617" w:rsidRPr="005B7B24" w:rsidRDefault="00CC3617" w:rsidP="00CB65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5B7B24">
        <w:rPr>
          <w:rFonts w:cs="Times New Roman"/>
          <w:sz w:val="20"/>
          <w:szCs w:val="20"/>
        </w:rPr>
        <w:t>Signature _________________________________________________________ Date ____________________</w:t>
      </w:r>
    </w:p>
    <w:p w14:paraId="647A5FA7" w14:textId="77777777" w:rsidR="00940926" w:rsidRPr="005B7B24" w:rsidRDefault="00940926" w:rsidP="00940926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2340625B" w14:textId="77777777" w:rsidR="00A80ED0" w:rsidRDefault="00096012" w:rsidP="00A80ED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sz w:val="16"/>
          <w:szCs w:val="16"/>
        </w:rPr>
      </w:pPr>
      <w:r w:rsidRPr="005B7B24">
        <w:rPr>
          <w:rFonts w:cs="Times New Roman"/>
          <w:i/>
          <w:sz w:val="16"/>
          <w:szCs w:val="16"/>
        </w:rPr>
        <w:t>Seventy-five percent (75%) of membership dues payments to MPA are</w:t>
      </w:r>
      <w:r w:rsidR="006C7C10" w:rsidRPr="005B7B24">
        <w:rPr>
          <w:rFonts w:cs="Times New Roman"/>
          <w:i/>
          <w:sz w:val="16"/>
          <w:szCs w:val="16"/>
        </w:rPr>
        <w:t xml:space="preserve"> deductible as an ordinary and necessary business expense</w:t>
      </w:r>
      <w:r w:rsidR="00210A02" w:rsidRPr="005B7B24">
        <w:rPr>
          <w:rFonts w:cs="Times New Roman"/>
          <w:i/>
          <w:sz w:val="16"/>
          <w:szCs w:val="16"/>
        </w:rPr>
        <w:t xml:space="preserve">. </w:t>
      </w:r>
      <w:r w:rsidRPr="005B7B24">
        <w:rPr>
          <w:rFonts w:cs="Times New Roman"/>
          <w:i/>
          <w:sz w:val="16"/>
          <w:szCs w:val="16"/>
        </w:rPr>
        <w:t>Twenty-five percent (25%) of your MPA membership dues are not tax deductible because they are used by</w:t>
      </w:r>
      <w:r w:rsidR="006C7C10" w:rsidRPr="005B7B24">
        <w:rPr>
          <w:rFonts w:cs="Times New Roman"/>
          <w:i/>
          <w:sz w:val="16"/>
          <w:szCs w:val="16"/>
        </w:rPr>
        <w:t xml:space="preserve"> </w:t>
      </w:r>
      <w:r w:rsidRPr="005B7B24">
        <w:rPr>
          <w:rFonts w:cs="Times New Roman"/>
          <w:i/>
          <w:sz w:val="16"/>
          <w:szCs w:val="16"/>
        </w:rPr>
        <w:t xml:space="preserve">MPA for </w:t>
      </w:r>
      <w:r w:rsidR="006C7C10" w:rsidRPr="005B7B24">
        <w:rPr>
          <w:rFonts w:cs="Times New Roman"/>
          <w:i/>
          <w:sz w:val="16"/>
          <w:szCs w:val="16"/>
        </w:rPr>
        <w:t>direct lobbying expenses. Dues are not deductible as charitable contributions for federal tax purposes. Consult your financial advisor for clarification.</w:t>
      </w:r>
    </w:p>
    <w:p w14:paraId="4D144E27" w14:textId="5BF2628E" w:rsidR="00031ABF" w:rsidRPr="00A80ED0" w:rsidRDefault="007473A1" w:rsidP="00A80ED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sz w:val="16"/>
          <w:szCs w:val="16"/>
        </w:rPr>
      </w:pPr>
      <w:r w:rsidRPr="005B7B24">
        <w:rPr>
          <w:rFonts w:ascii="Impact" w:hAnsi="Impact"/>
          <w:sz w:val="24"/>
          <w:szCs w:val="24"/>
        </w:rPr>
        <w:br/>
      </w:r>
      <w:r w:rsidR="00CC3617" w:rsidRPr="005B7B24">
        <w:rPr>
          <w:rFonts w:ascii="Impact" w:hAnsi="Impact"/>
          <w:sz w:val="24"/>
          <w:szCs w:val="24"/>
        </w:rPr>
        <w:t>RETURN TO:</w:t>
      </w:r>
      <w:r w:rsidR="00A702BC" w:rsidRPr="005B7B24">
        <w:rPr>
          <w:rFonts w:ascii="Impact" w:hAnsi="Impact"/>
          <w:sz w:val="24"/>
          <w:szCs w:val="24"/>
        </w:rPr>
        <w:t xml:space="preserve">  </w:t>
      </w:r>
      <w:r w:rsidR="0012433D" w:rsidRPr="005B7B24">
        <w:rPr>
          <w:rFonts w:ascii="Impact" w:hAnsi="Impact"/>
          <w:sz w:val="24"/>
          <w:szCs w:val="24"/>
        </w:rPr>
        <w:tab/>
      </w:r>
      <w:r w:rsidR="001E1CAD" w:rsidRPr="005B7B24">
        <w:rPr>
          <w:rFonts w:cs="Arial"/>
          <w:sz w:val="24"/>
          <w:szCs w:val="24"/>
        </w:rPr>
        <w:t xml:space="preserve">MPA </w:t>
      </w:r>
      <w:r w:rsidR="00A702BC" w:rsidRPr="005B7B24">
        <w:rPr>
          <w:rFonts w:cs="Arial"/>
          <w:sz w:val="24"/>
          <w:szCs w:val="24"/>
        </w:rPr>
        <w:t>–</w:t>
      </w:r>
      <w:r w:rsidR="001E1CAD" w:rsidRPr="005B7B24">
        <w:rPr>
          <w:rFonts w:cs="Arial"/>
          <w:sz w:val="24"/>
          <w:szCs w:val="24"/>
        </w:rPr>
        <w:t xml:space="preserve"> Membership</w:t>
      </w:r>
      <w:r w:rsidR="00A702BC" w:rsidRPr="005B7B24">
        <w:rPr>
          <w:rFonts w:cs="Arial"/>
          <w:sz w:val="24"/>
          <w:szCs w:val="24"/>
        </w:rPr>
        <w:t xml:space="preserve">, </w:t>
      </w:r>
      <w:r w:rsidR="00CC3617" w:rsidRPr="005B7B24">
        <w:rPr>
          <w:rFonts w:cs="Arial"/>
          <w:sz w:val="24"/>
          <w:szCs w:val="24"/>
        </w:rPr>
        <w:t>5353 Wayzata Blvd., Suite 350</w:t>
      </w:r>
      <w:r w:rsidR="00A702BC" w:rsidRPr="005B7B24">
        <w:rPr>
          <w:sz w:val="24"/>
          <w:szCs w:val="24"/>
        </w:rPr>
        <w:t xml:space="preserve">, </w:t>
      </w:r>
      <w:r w:rsidR="00CC3617" w:rsidRPr="005B7B24">
        <w:rPr>
          <w:rFonts w:cs="Arial"/>
          <w:sz w:val="24"/>
          <w:szCs w:val="24"/>
        </w:rPr>
        <w:t>Minneapolis, MN 55416</w:t>
      </w:r>
    </w:p>
    <w:p w14:paraId="49657285" w14:textId="77777777" w:rsidR="00A80ED0" w:rsidRDefault="00A80ED0" w:rsidP="00031ABF">
      <w:pPr>
        <w:pStyle w:val="NoSpacing"/>
        <w:rPr>
          <w:b/>
          <w:sz w:val="18"/>
          <w:szCs w:val="18"/>
          <w:u w:val="single"/>
        </w:rPr>
      </w:pPr>
    </w:p>
    <w:p w14:paraId="1F070EAE" w14:textId="77777777" w:rsidR="00031ABF" w:rsidRPr="00BC5C53" w:rsidRDefault="00031ABF" w:rsidP="00031ABF">
      <w:pPr>
        <w:pStyle w:val="NoSpacing"/>
        <w:rPr>
          <w:sz w:val="18"/>
          <w:szCs w:val="18"/>
        </w:rPr>
      </w:pPr>
      <w:r w:rsidRPr="00BC5C53">
        <w:rPr>
          <w:b/>
          <w:sz w:val="18"/>
          <w:szCs w:val="18"/>
          <w:u w:val="single"/>
        </w:rPr>
        <w:t>FULL</w:t>
      </w:r>
      <w:r w:rsidR="00DE0994" w:rsidRPr="00BC5C53">
        <w:rPr>
          <w:sz w:val="18"/>
          <w:szCs w:val="18"/>
        </w:rPr>
        <w:t xml:space="preserve"> -- </w:t>
      </w:r>
      <w:r w:rsidR="0025167B" w:rsidRPr="00BC5C53">
        <w:rPr>
          <w:sz w:val="18"/>
          <w:szCs w:val="18"/>
        </w:rPr>
        <w:t xml:space="preserve">$295.00 (discount available if </w:t>
      </w:r>
      <w:r w:rsidR="00DE0994" w:rsidRPr="00BC5C53">
        <w:rPr>
          <w:sz w:val="18"/>
          <w:szCs w:val="18"/>
        </w:rPr>
        <w:t>you are a first-time member of MPA)</w:t>
      </w:r>
    </w:p>
    <w:p w14:paraId="6CCADAE3" w14:textId="77777777" w:rsidR="00031ABF" w:rsidRPr="00BC5C53" w:rsidRDefault="00031ABF" w:rsidP="00031ABF">
      <w:pPr>
        <w:pStyle w:val="NoSpacing"/>
        <w:ind w:left="720"/>
        <w:rPr>
          <w:sz w:val="18"/>
          <w:szCs w:val="18"/>
        </w:rPr>
      </w:pPr>
      <w:r w:rsidRPr="00BC5C53">
        <w:rPr>
          <w:b/>
          <w:sz w:val="18"/>
          <w:szCs w:val="18"/>
        </w:rPr>
        <w:t xml:space="preserve">What you get:  </w:t>
      </w:r>
      <w:r w:rsidRPr="00BC5C53">
        <w:rPr>
          <w:sz w:val="18"/>
          <w:szCs w:val="18"/>
        </w:rPr>
        <w:t>Full membership benefits (including voting and holding office)</w:t>
      </w:r>
    </w:p>
    <w:p w14:paraId="3D3C20B7" w14:textId="77777777" w:rsidR="00031ABF" w:rsidRPr="00BC5C53" w:rsidRDefault="00031ABF" w:rsidP="00031ABF">
      <w:pPr>
        <w:pStyle w:val="NoSpacing"/>
        <w:ind w:left="720"/>
        <w:rPr>
          <w:sz w:val="18"/>
          <w:szCs w:val="18"/>
        </w:rPr>
      </w:pPr>
      <w:r w:rsidRPr="00BC5C53">
        <w:rPr>
          <w:b/>
          <w:sz w:val="18"/>
          <w:szCs w:val="18"/>
        </w:rPr>
        <w:t>Requirements:</w:t>
      </w:r>
      <w:r w:rsidRPr="00BC5C53">
        <w:rPr>
          <w:sz w:val="18"/>
          <w:szCs w:val="18"/>
        </w:rPr>
        <w:t xml:space="preserve">   Master’s level or higher degree in psychology and one year of experience practicing (Bachelor’s degree plus five years working may be approved, contact staff).</w:t>
      </w:r>
    </w:p>
    <w:p w14:paraId="46BFD5D6" w14:textId="77777777" w:rsidR="00DE0994" w:rsidRPr="00263456" w:rsidRDefault="00DE0994" w:rsidP="00031ABF">
      <w:pPr>
        <w:pStyle w:val="NoSpacing"/>
        <w:ind w:left="720"/>
        <w:rPr>
          <w:sz w:val="12"/>
          <w:szCs w:val="12"/>
        </w:rPr>
      </w:pPr>
    </w:p>
    <w:p w14:paraId="487B45EA" w14:textId="77777777" w:rsidR="00031ABF" w:rsidRPr="00BC5C53" w:rsidRDefault="00031ABF" w:rsidP="00031ABF">
      <w:pPr>
        <w:pStyle w:val="NoSpacing"/>
        <w:rPr>
          <w:sz w:val="18"/>
          <w:szCs w:val="18"/>
        </w:rPr>
      </w:pPr>
      <w:r w:rsidRPr="00BC5C53">
        <w:rPr>
          <w:b/>
          <w:sz w:val="18"/>
          <w:szCs w:val="18"/>
          <w:u w:val="single"/>
        </w:rPr>
        <w:t>SUSTAINING</w:t>
      </w:r>
      <w:r w:rsidR="00DE0994" w:rsidRPr="00BC5C53">
        <w:rPr>
          <w:sz w:val="18"/>
          <w:szCs w:val="18"/>
        </w:rPr>
        <w:t xml:space="preserve"> -- $410.00</w:t>
      </w:r>
    </w:p>
    <w:p w14:paraId="3C35ED50" w14:textId="77777777" w:rsidR="00031ABF" w:rsidRPr="00BC5C53" w:rsidRDefault="00031ABF" w:rsidP="00031ABF">
      <w:pPr>
        <w:pStyle w:val="NoSpacing"/>
        <w:ind w:left="720"/>
        <w:rPr>
          <w:sz w:val="18"/>
          <w:szCs w:val="18"/>
        </w:rPr>
      </w:pPr>
      <w:r w:rsidRPr="00BC5C53">
        <w:rPr>
          <w:b/>
          <w:sz w:val="18"/>
          <w:szCs w:val="18"/>
        </w:rPr>
        <w:t xml:space="preserve">What you get:  </w:t>
      </w:r>
      <w:r w:rsidRPr="00BC5C53">
        <w:rPr>
          <w:sz w:val="18"/>
          <w:szCs w:val="18"/>
        </w:rPr>
        <w:t>Full membership benefits (including voting and holding office), 15% discount on Annual Convention registration, and two free First Friday Forums</w:t>
      </w:r>
    </w:p>
    <w:p w14:paraId="7BDDDE97" w14:textId="77777777" w:rsidR="00031ABF" w:rsidRPr="00BC5C53" w:rsidRDefault="00031ABF" w:rsidP="00031ABF">
      <w:pPr>
        <w:pStyle w:val="NoSpacing"/>
        <w:ind w:left="720"/>
        <w:rPr>
          <w:sz w:val="18"/>
          <w:szCs w:val="18"/>
        </w:rPr>
      </w:pPr>
      <w:r w:rsidRPr="00BC5C53">
        <w:rPr>
          <w:b/>
          <w:sz w:val="18"/>
          <w:szCs w:val="18"/>
        </w:rPr>
        <w:t xml:space="preserve">Requirements:   </w:t>
      </w:r>
      <w:r w:rsidRPr="00BC5C53">
        <w:rPr>
          <w:sz w:val="18"/>
          <w:szCs w:val="18"/>
        </w:rPr>
        <w:t>Must meet Full member requirements (Master’s level or higher degree in psychology and one year of experience practicing).</w:t>
      </w:r>
    </w:p>
    <w:p w14:paraId="09B14078" w14:textId="77777777" w:rsidR="00031ABF" w:rsidRPr="00263456" w:rsidRDefault="00031ABF" w:rsidP="00031ABF">
      <w:pPr>
        <w:pStyle w:val="NoSpacing"/>
        <w:rPr>
          <w:sz w:val="12"/>
          <w:szCs w:val="12"/>
        </w:rPr>
      </w:pPr>
    </w:p>
    <w:p w14:paraId="7002E793" w14:textId="77777777" w:rsidR="00031ABF" w:rsidRPr="00BC5C53" w:rsidRDefault="00031ABF" w:rsidP="00031ABF">
      <w:pPr>
        <w:pStyle w:val="NoSpacing"/>
        <w:rPr>
          <w:sz w:val="18"/>
          <w:szCs w:val="18"/>
        </w:rPr>
      </w:pPr>
      <w:r w:rsidRPr="00BC5C53">
        <w:rPr>
          <w:b/>
          <w:sz w:val="18"/>
          <w:szCs w:val="18"/>
          <w:u w:val="single"/>
        </w:rPr>
        <w:t>RETIRED</w:t>
      </w:r>
      <w:r w:rsidR="00DE0994" w:rsidRPr="00BC5C53">
        <w:rPr>
          <w:sz w:val="18"/>
          <w:szCs w:val="18"/>
        </w:rPr>
        <w:t xml:space="preserve"> -- $38.00</w:t>
      </w:r>
    </w:p>
    <w:p w14:paraId="3A7AE425" w14:textId="77777777" w:rsidR="00031ABF" w:rsidRPr="00BC5C53" w:rsidRDefault="00031ABF" w:rsidP="00031ABF">
      <w:pPr>
        <w:pStyle w:val="NoSpacing"/>
        <w:ind w:left="720"/>
        <w:rPr>
          <w:sz w:val="18"/>
          <w:szCs w:val="18"/>
        </w:rPr>
      </w:pPr>
      <w:r w:rsidRPr="00BC5C53">
        <w:rPr>
          <w:sz w:val="18"/>
          <w:szCs w:val="18"/>
        </w:rPr>
        <w:t>What you get:  Full membership benefits (including voting and holding office)</w:t>
      </w:r>
    </w:p>
    <w:p w14:paraId="178F2F18" w14:textId="410C7CAD" w:rsidR="00031ABF" w:rsidRPr="00BC5C53" w:rsidRDefault="00B267AC" w:rsidP="00031ABF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Requirements:  R</w:t>
      </w:r>
      <w:r w:rsidR="00031ABF" w:rsidRPr="00BC5C53">
        <w:rPr>
          <w:sz w:val="18"/>
          <w:szCs w:val="18"/>
        </w:rPr>
        <w:t>etired from professionally practicing.</w:t>
      </w:r>
    </w:p>
    <w:p w14:paraId="6B0E626A" w14:textId="77777777" w:rsidR="00031ABF" w:rsidRPr="00263456" w:rsidRDefault="00031ABF" w:rsidP="00031ABF">
      <w:pPr>
        <w:pStyle w:val="NoSpacing"/>
        <w:rPr>
          <w:sz w:val="12"/>
          <w:szCs w:val="12"/>
        </w:rPr>
      </w:pPr>
    </w:p>
    <w:p w14:paraId="21E26D47" w14:textId="77777777" w:rsidR="00031ABF" w:rsidRPr="00BC5C53" w:rsidRDefault="00031ABF" w:rsidP="00031ABF">
      <w:pPr>
        <w:pStyle w:val="NoSpacing"/>
        <w:rPr>
          <w:sz w:val="18"/>
          <w:szCs w:val="18"/>
        </w:rPr>
      </w:pPr>
      <w:r w:rsidRPr="00BC5C53">
        <w:rPr>
          <w:b/>
          <w:sz w:val="18"/>
          <w:szCs w:val="18"/>
          <w:u w:val="single"/>
        </w:rPr>
        <w:t>ACADEMIC</w:t>
      </w:r>
      <w:r w:rsidR="00DE0994" w:rsidRPr="00BC5C53">
        <w:rPr>
          <w:sz w:val="18"/>
          <w:szCs w:val="18"/>
        </w:rPr>
        <w:t xml:space="preserve"> -- $128.00</w:t>
      </w:r>
    </w:p>
    <w:p w14:paraId="0686FE82" w14:textId="77777777" w:rsidR="00031ABF" w:rsidRPr="00BC5C53" w:rsidRDefault="00031ABF" w:rsidP="00031ABF">
      <w:pPr>
        <w:pStyle w:val="NoSpacing"/>
        <w:ind w:left="720"/>
        <w:rPr>
          <w:sz w:val="18"/>
          <w:szCs w:val="18"/>
        </w:rPr>
      </w:pPr>
      <w:r w:rsidRPr="00BC5C53">
        <w:rPr>
          <w:b/>
          <w:sz w:val="18"/>
          <w:szCs w:val="18"/>
        </w:rPr>
        <w:t>What you get:</w:t>
      </w:r>
      <w:r w:rsidRPr="00BC5C53">
        <w:rPr>
          <w:sz w:val="18"/>
          <w:szCs w:val="18"/>
        </w:rPr>
        <w:t xml:space="preserve">  Full membership benefits (including voting and holding office)</w:t>
      </w:r>
    </w:p>
    <w:p w14:paraId="03DE802C" w14:textId="77777777" w:rsidR="00031ABF" w:rsidRPr="00BC5C53" w:rsidRDefault="00031ABF" w:rsidP="00031ABF">
      <w:pPr>
        <w:pStyle w:val="NoSpacing"/>
        <w:ind w:left="720"/>
        <w:rPr>
          <w:sz w:val="18"/>
          <w:szCs w:val="18"/>
        </w:rPr>
      </w:pPr>
      <w:r w:rsidRPr="00BC5C53">
        <w:rPr>
          <w:b/>
          <w:sz w:val="18"/>
          <w:szCs w:val="18"/>
        </w:rPr>
        <w:t>Requirements:</w:t>
      </w:r>
      <w:r w:rsidRPr="00BC5C53">
        <w:rPr>
          <w:sz w:val="18"/>
          <w:szCs w:val="18"/>
        </w:rPr>
        <w:t xml:space="preserve">   Must be engaged in teaching, research or administration at an academic institution, and not engaged in the practice of psychology.  </w:t>
      </w:r>
    </w:p>
    <w:p w14:paraId="09E7BB47" w14:textId="77777777" w:rsidR="00031ABF" w:rsidRPr="00263456" w:rsidRDefault="00031ABF" w:rsidP="00031ABF">
      <w:pPr>
        <w:pStyle w:val="NoSpacing"/>
        <w:rPr>
          <w:sz w:val="12"/>
          <w:szCs w:val="12"/>
        </w:rPr>
      </w:pPr>
    </w:p>
    <w:p w14:paraId="1A085B7A" w14:textId="0A54DA44" w:rsidR="00031ABF" w:rsidRPr="00BC5C53" w:rsidRDefault="00263456" w:rsidP="00031ABF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>NEW OR RETURNING MEMBER</w:t>
      </w:r>
      <w:r w:rsidR="0025167B" w:rsidRPr="00BC5C53">
        <w:rPr>
          <w:sz w:val="18"/>
          <w:szCs w:val="18"/>
        </w:rPr>
        <w:t xml:space="preserve"> -- $96.00 for first year; </w:t>
      </w:r>
      <w:r w:rsidR="00DE0994" w:rsidRPr="00BC5C53">
        <w:rPr>
          <w:sz w:val="18"/>
          <w:szCs w:val="18"/>
        </w:rPr>
        <w:t>$295 per year after</w:t>
      </w:r>
    </w:p>
    <w:p w14:paraId="4DAA1223" w14:textId="77777777" w:rsidR="00031ABF" w:rsidRPr="00BC5C53" w:rsidRDefault="00031ABF" w:rsidP="00031ABF">
      <w:pPr>
        <w:pStyle w:val="NoSpacing"/>
        <w:ind w:left="720"/>
        <w:rPr>
          <w:sz w:val="18"/>
          <w:szCs w:val="18"/>
        </w:rPr>
      </w:pPr>
      <w:r w:rsidRPr="00BC5C53">
        <w:rPr>
          <w:b/>
          <w:sz w:val="18"/>
          <w:szCs w:val="18"/>
        </w:rPr>
        <w:t xml:space="preserve">What you get:  </w:t>
      </w:r>
      <w:r w:rsidRPr="00BC5C53">
        <w:rPr>
          <w:sz w:val="18"/>
          <w:szCs w:val="18"/>
        </w:rPr>
        <w:t>Full membership benefits (including voting and holding office)</w:t>
      </w:r>
    </w:p>
    <w:p w14:paraId="1086B91C" w14:textId="76610FA0" w:rsidR="00031ABF" w:rsidRPr="00BC5C53" w:rsidRDefault="00031ABF" w:rsidP="00031ABF">
      <w:pPr>
        <w:pStyle w:val="NoSpacing"/>
        <w:ind w:left="720"/>
        <w:rPr>
          <w:sz w:val="18"/>
          <w:szCs w:val="18"/>
        </w:rPr>
      </w:pPr>
      <w:r w:rsidRPr="00BC5C53">
        <w:rPr>
          <w:b/>
          <w:sz w:val="18"/>
          <w:szCs w:val="18"/>
        </w:rPr>
        <w:t>Requirements:</w:t>
      </w:r>
      <w:r w:rsidRPr="00BC5C53">
        <w:rPr>
          <w:sz w:val="18"/>
          <w:szCs w:val="18"/>
        </w:rPr>
        <w:t xml:space="preserve">   </w:t>
      </w:r>
      <w:r w:rsidR="00263456">
        <w:rPr>
          <w:sz w:val="18"/>
          <w:szCs w:val="18"/>
        </w:rPr>
        <w:t>This introductory rate is available to anyone who has either never been an MPA member or has not been a member for at least five years. [Note:  Former student members who are new graduates may join MPA as a “new” member for one year at this introductory rate.]</w:t>
      </w:r>
    </w:p>
    <w:p w14:paraId="1B782C55" w14:textId="77777777" w:rsidR="00DE0994" w:rsidRPr="00263456" w:rsidRDefault="00DE0994" w:rsidP="00031ABF">
      <w:pPr>
        <w:pStyle w:val="NoSpacing"/>
        <w:ind w:left="720"/>
        <w:rPr>
          <w:sz w:val="12"/>
          <w:szCs w:val="12"/>
        </w:rPr>
      </w:pPr>
    </w:p>
    <w:p w14:paraId="6C498574" w14:textId="33B0E1ED" w:rsidR="00031ABF" w:rsidRPr="00BC5C53" w:rsidRDefault="00031ABF" w:rsidP="00031ABF">
      <w:pPr>
        <w:pStyle w:val="NoSpacing"/>
        <w:rPr>
          <w:sz w:val="18"/>
          <w:szCs w:val="18"/>
        </w:rPr>
      </w:pPr>
      <w:r w:rsidRPr="00BC5C53">
        <w:rPr>
          <w:b/>
          <w:sz w:val="18"/>
          <w:szCs w:val="18"/>
          <w:u w:val="single"/>
        </w:rPr>
        <w:t>STUDENT</w:t>
      </w:r>
      <w:r w:rsidR="0025167B" w:rsidRPr="00BC5C53">
        <w:rPr>
          <w:sz w:val="18"/>
          <w:szCs w:val="18"/>
        </w:rPr>
        <w:t xml:space="preserve"> – </w:t>
      </w:r>
      <w:r w:rsidR="00EE0F54">
        <w:rPr>
          <w:sz w:val="18"/>
          <w:szCs w:val="18"/>
        </w:rPr>
        <w:t>FREE</w:t>
      </w:r>
      <w:r w:rsidR="00FC62BA">
        <w:rPr>
          <w:sz w:val="18"/>
          <w:szCs w:val="18"/>
        </w:rPr>
        <w:t xml:space="preserve"> – Student members need to renew every year, although it is always free.</w:t>
      </w:r>
      <w:bookmarkStart w:id="0" w:name="_GoBack"/>
      <w:bookmarkEnd w:id="0"/>
    </w:p>
    <w:p w14:paraId="5B91A568" w14:textId="77777777" w:rsidR="00031ABF" w:rsidRPr="00BC5C53" w:rsidRDefault="00031ABF" w:rsidP="00031ABF">
      <w:pPr>
        <w:pStyle w:val="NoSpacing"/>
        <w:ind w:left="720"/>
        <w:rPr>
          <w:sz w:val="18"/>
          <w:szCs w:val="18"/>
        </w:rPr>
      </w:pPr>
      <w:r w:rsidRPr="00BC5C53">
        <w:rPr>
          <w:b/>
          <w:sz w:val="18"/>
          <w:szCs w:val="18"/>
        </w:rPr>
        <w:t>What you get:</w:t>
      </w:r>
      <w:r w:rsidRPr="00BC5C53">
        <w:rPr>
          <w:sz w:val="18"/>
          <w:szCs w:val="18"/>
        </w:rPr>
        <w:t xml:space="preserve">  Full membership benefits (does not include voting or holding office, except within the Student Division), and special student rates on trainings and events</w:t>
      </w:r>
    </w:p>
    <w:p w14:paraId="7D8360C4" w14:textId="4D0E2C5C" w:rsidR="00031ABF" w:rsidRPr="00BC5C53" w:rsidRDefault="00031ABF" w:rsidP="00031ABF">
      <w:pPr>
        <w:pStyle w:val="NoSpacing"/>
        <w:ind w:left="720"/>
        <w:rPr>
          <w:sz w:val="18"/>
          <w:szCs w:val="18"/>
        </w:rPr>
      </w:pPr>
      <w:r w:rsidRPr="00BC5C53">
        <w:rPr>
          <w:b/>
          <w:sz w:val="18"/>
          <w:szCs w:val="18"/>
        </w:rPr>
        <w:t>Requirements:</w:t>
      </w:r>
      <w:r w:rsidRPr="00BC5C53">
        <w:rPr>
          <w:sz w:val="18"/>
          <w:szCs w:val="18"/>
        </w:rPr>
        <w:t xml:space="preserve">  Currently enrolled in graduate or undergraduate psychology program</w:t>
      </w:r>
      <w:r w:rsidR="007403AC">
        <w:rPr>
          <w:sz w:val="18"/>
          <w:szCs w:val="18"/>
        </w:rPr>
        <w:t xml:space="preserve"> or </w:t>
      </w:r>
      <w:proofErr w:type="spellStart"/>
      <w:r w:rsidR="007403AC">
        <w:rPr>
          <w:sz w:val="18"/>
          <w:szCs w:val="18"/>
        </w:rPr>
        <w:t>post doctoral</w:t>
      </w:r>
      <w:proofErr w:type="spellEnd"/>
      <w:r w:rsidR="007403AC">
        <w:rPr>
          <w:sz w:val="18"/>
          <w:szCs w:val="18"/>
        </w:rPr>
        <w:t xml:space="preserve"> fellow program</w:t>
      </w:r>
      <w:r w:rsidRPr="00BC5C53">
        <w:rPr>
          <w:sz w:val="18"/>
          <w:szCs w:val="18"/>
        </w:rPr>
        <w:t xml:space="preserve">, and not meeting the requirements for Full membership.     </w:t>
      </w:r>
    </w:p>
    <w:p w14:paraId="3424452D" w14:textId="77777777" w:rsidR="00031ABF" w:rsidRPr="00263456" w:rsidRDefault="00031ABF" w:rsidP="00031ABF">
      <w:pPr>
        <w:pStyle w:val="NoSpacing"/>
        <w:rPr>
          <w:sz w:val="12"/>
          <w:szCs w:val="12"/>
        </w:rPr>
      </w:pPr>
    </w:p>
    <w:p w14:paraId="6E7EA07E" w14:textId="77777777" w:rsidR="00031ABF" w:rsidRPr="00BC5C53" w:rsidRDefault="00031ABF" w:rsidP="00031ABF">
      <w:pPr>
        <w:pStyle w:val="NoSpacing"/>
        <w:rPr>
          <w:sz w:val="18"/>
          <w:szCs w:val="18"/>
        </w:rPr>
      </w:pPr>
      <w:r w:rsidRPr="00BC5C53">
        <w:rPr>
          <w:b/>
          <w:sz w:val="18"/>
          <w:szCs w:val="18"/>
          <w:u w:val="single"/>
        </w:rPr>
        <w:t>ASSOCIATE</w:t>
      </w:r>
      <w:r w:rsidR="00DE0994" w:rsidRPr="00BC5C53">
        <w:rPr>
          <w:sz w:val="18"/>
          <w:szCs w:val="18"/>
        </w:rPr>
        <w:t xml:space="preserve"> -- $160.00</w:t>
      </w:r>
    </w:p>
    <w:p w14:paraId="0ADFF71D" w14:textId="77777777" w:rsidR="009E7942" w:rsidRPr="00BC5C53" w:rsidRDefault="00031ABF" w:rsidP="003234F6">
      <w:pPr>
        <w:pStyle w:val="NoSpacing"/>
        <w:ind w:left="720"/>
        <w:rPr>
          <w:sz w:val="18"/>
          <w:szCs w:val="18"/>
        </w:rPr>
      </w:pPr>
      <w:r w:rsidRPr="00BC5C53">
        <w:rPr>
          <w:b/>
          <w:sz w:val="18"/>
          <w:szCs w:val="18"/>
        </w:rPr>
        <w:t>What you get:</w:t>
      </w:r>
      <w:r w:rsidRPr="00BC5C53">
        <w:rPr>
          <w:sz w:val="18"/>
          <w:szCs w:val="18"/>
        </w:rPr>
        <w:t xml:space="preserve">  Full membership benefits (does not include voting or holding office)</w:t>
      </w:r>
    </w:p>
    <w:p w14:paraId="4D17D865" w14:textId="77777777" w:rsidR="00031ABF" w:rsidRDefault="00031ABF" w:rsidP="003234F6">
      <w:pPr>
        <w:pStyle w:val="NoSpacing"/>
        <w:ind w:left="720"/>
        <w:rPr>
          <w:sz w:val="20"/>
          <w:szCs w:val="20"/>
        </w:rPr>
      </w:pPr>
      <w:r w:rsidRPr="00BC5C53">
        <w:rPr>
          <w:b/>
          <w:sz w:val="18"/>
          <w:szCs w:val="18"/>
        </w:rPr>
        <w:t>Requirements:</w:t>
      </w:r>
      <w:r w:rsidRPr="00BC5C53">
        <w:rPr>
          <w:sz w:val="18"/>
          <w:szCs w:val="18"/>
        </w:rPr>
        <w:t xml:space="preserve">   From a variety of disciplines interested in or connected to psychology, and do not qualify for Full membership</w:t>
      </w:r>
      <w:r w:rsidRPr="00BC5C53">
        <w:rPr>
          <w:sz w:val="20"/>
          <w:szCs w:val="20"/>
        </w:rPr>
        <w:t>.</w:t>
      </w:r>
    </w:p>
    <w:p w14:paraId="207286DF" w14:textId="77777777" w:rsidR="00F931F2" w:rsidRDefault="00F931F2" w:rsidP="003234F6">
      <w:pPr>
        <w:pStyle w:val="NoSpacing"/>
        <w:ind w:left="720"/>
        <w:rPr>
          <w:sz w:val="20"/>
          <w:szCs w:val="20"/>
        </w:rPr>
      </w:pPr>
    </w:p>
    <w:p w14:paraId="64ACE630" w14:textId="7074F11F" w:rsidR="00F931F2" w:rsidRPr="00F931F2" w:rsidRDefault="00057ADF" w:rsidP="00F931F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Reduced d</w:t>
      </w:r>
      <w:r w:rsidR="00F931F2">
        <w:rPr>
          <w:sz w:val="18"/>
          <w:szCs w:val="18"/>
        </w:rPr>
        <w:t xml:space="preserve">ues are available for financial hardship or permanent and total disability. Guidelines available at:  </w:t>
      </w:r>
      <w:r w:rsidR="00F931F2" w:rsidRPr="00F931F2">
        <w:rPr>
          <w:sz w:val="18"/>
          <w:szCs w:val="18"/>
        </w:rPr>
        <w:t>http://www.mnpsych.org/join</w:t>
      </w:r>
    </w:p>
    <w:sectPr w:rsidR="00F931F2" w:rsidRPr="00F931F2" w:rsidSect="0048100C">
      <w:type w:val="continuous"/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C0913" w14:textId="77777777" w:rsidR="00623F8A" w:rsidRDefault="00623F8A" w:rsidP="000C3C5C">
      <w:pPr>
        <w:spacing w:after="0" w:line="240" w:lineRule="auto"/>
      </w:pPr>
      <w:r>
        <w:separator/>
      </w:r>
    </w:p>
  </w:endnote>
  <w:endnote w:type="continuationSeparator" w:id="0">
    <w:p w14:paraId="060223D1" w14:textId="77777777" w:rsidR="00623F8A" w:rsidRDefault="00623F8A" w:rsidP="000C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6102" w14:textId="77777777" w:rsidR="00623F8A" w:rsidRPr="001469E9" w:rsidRDefault="00623F8A" w:rsidP="001469E9">
    <w:pPr>
      <w:pStyle w:val="Footer"/>
      <w:jc w:val="center"/>
      <w:rPr>
        <w:rFonts w:ascii="Impact" w:hAnsi="Impact"/>
        <w:color w:val="00758D"/>
        <w:sz w:val="32"/>
        <w:szCs w:val="32"/>
      </w:rPr>
    </w:pPr>
    <w:r w:rsidRPr="001469E9">
      <w:rPr>
        <w:rFonts w:ascii="Impact" w:hAnsi="Impact"/>
        <w:color w:val="00758D"/>
        <w:sz w:val="32"/>
        <w:szCs w:val="32"/>
      </w:rPr>
      <w:t>Connection.  Protection.  Growth.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571C3" w14:textId="77777777" w:rsidR="00623F8A" w:rsidRDefault="00623F8A" w:rsidP="000C3C5C">
      <w:pPr>
        <w:spacing w:after="0" w:line="240" w:lineRule="auto"/>
      </w:pPr>
      <w:r>
        <w:separator/>
      </w:r>
    </w:p>
  </w:footnote>
  <w:footnote w:type="continuationSeparator" w:id="0">
    <w:p w14:paraId="13C025B4" w14:textId="77777777" w:rsidR="00623F8A" w:rsidRDefault="00623F8A" w:rsidP="000C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976F" w14:textId="77777777" w:rsidR="00623F8A" w:rsidRPr="00DF3774" w:rsidRDefault="00623F8A" w:rsidP="000C3C5C">
    <w:pPr>
      <w:pStyle w:val="Footer"/>
      <w:jc w:val="right"/>
      <w:rPr>
        <w:rFonts w:cs="Arial"/>
        <w:b/>
        <w:color w:val="00758D"/>
        <w:sz w:val="20"/>
        <w:szCs w:val="20"/>
      </w:rPr>
    </w:pPr>
    <w:r w:rsidRPr="00DF3774">
      <w:rPr>
        <w:rFonts w:cs="Arial"/>
        <w:b/>
        <w:color w:val="00758D"/>
        <w:sz w:val="20"/>
        <w:szCs w:val="20"/>
      </w:rPr>
      <w:t>Minnesota Psychological Association</w:t>
    </w:r>
  </w:p>
  <w:p w14:paraId="629C6D7D" w14:textId="77777777" w:rsidR="00623F8A" w:rsidRPr="00DF3774" w:rsidRDefault="00623F8A" w:rsidP="000C3C5C">
    <w:pPr>
      <w:pStyle w:val="Footer"/>
      <w:jc w:val="right"/>
      <w:rPr>
        <w:rFonts w:cs="Arial"/>
        <w:color w:val="7F7F7F" w:themeColor="text1" w:themeTint="80"/>
        <w:sz w:val="20"/>
        <w:szCs w:val="20"/>
      </w:rPr>
    </w:pPr>
    <w:r w:rsidRPr="00DF3774">
      <w:rPr>
        <w:rFonts w:cs="Arial"/>
        <w:color w:val="7F7F7F" w:themeColor="text1" w:themeTint="80"/>
        <w:sz w:val="20"/>
        <w:szCs w:val="20"/>
      </w:rPr>
      <w:t>5353 Wayzata Blvd. • Suite 350</w:t>
    </w:r>
  </w:p>
  <w:p w14:paraId="26215164" w14:textId="77777777" w:rsidR="00623F8A" w:rsidRPr="00DF3774" w:rsidRDefault="00623F8A" w:rsidP="000C3C5C">
    <w:pPr>
      <w:pStyle w:val="Footer"/>
      <w:jc w:val="right"/>
      <w:rPr>
        <w:rFonts w:cs="Arial"/>
        <w:color w:val="7F7F7F" w:themeColor="text1" w:themeTint="80"/>
        <w:sz w:val="20"/>
        <w:szCs w:val="20"/>
      </w:rPr>
    </w:pPr>
    <w:r w:rsidRPr="00DF3774">
      <w:rPr>
        <w:rFonts w:cs="Arial"/>
        <w:color w:val="7F7F7F" w:themeColor="text1" w:themeTint="80"/>
        <w:sz w:val="20"/>
        <w:szCs w:val="20"/>
      </w:rPr>
      <w:t>Minneapolis, MN 55416</w:t>
    </w:r>
  </w:p>
  <w:p w14:paraId="673C4244" w14:textId="77777777" w:rsidR="00623F8A" w:rsidRPr="00DF3774" w:rsidRDefault="00623F8A" w:rsidP="000C3C5C">
    <w:pPr>
      <w:pStyle w:val="Header"/>
      <w:jc w:val="right"/>
      <w:rPr>
        <w:rFonts w:cs="Arial"/>
        <w:color w:val="7F7F7F" w:themeColor="text1" w:themeTint="80"/>
        <w:sz w:val="20"/>
        <w:szCs w:val="20"/>
      </w:rPr>
    </w:pPr>
    <w:r w:rsidRPr="00DF3774">
      <w:rPr>
        <w:rFonts w:cs="Arial"/>
        <w:noProof/>
        <w:color w:val="7F7F7F" w:themeColor="text1" w:themeTint="80"/>
        <w:sz w:val="20"/>
        <w:szCs w:val="20"/>
      </w:rPr>
      <w:drawing>
        <wp:anchor distT="182880" distB="182880" distL="182880" distR="182880" simplePos="0" relativeHeight="251661312" behindDoc="0" locked="0" layoutInCell="1" allowOverlap="0" wp14:anchorId="1BA68598" wp14:editId="5E5FD9DB">
          <wp:simplePos x="0" y="0"/>
          <wp:positionH relativeFrom="column">
            <wp:posOffset>-114300</wp:posOffset>
          </wp:positionH>
          <wp:positionV relativeFrom="page">
            <wp:posOffset>251460</wp:posOffset>
          </wp:positionV>
          <wp:extent cx="1823085" cy="66294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A_Logo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6629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DF3774">
      <w:rPr>
        <w:rFonts w:cs="Arial"/>
        <w:color w:val="7F7F7F" w:themeColor="text1" w:themeTint="80"/>
        <w:sz w:val="20"/>
        <w:szCs w:val="20"/>
      </w:rPr>
      <w:t xml:space="preserve">952.564.3048 </w:t>
    </w:r>
  </w:p>
  <w:p w14:paraId="0DC71BD9" w14:textId="77777777" w:rsidR="00623F8A" w:rsidRPr="00F37139" w:rsidRDefault="00623F8A" w:rsidP="00F37139">
    <w:pPr>
      <w:spacing w:after="0" w:line="240" w:lineRule="auto"/>
      <w:rPr>
        <w:b/>
        <w:color w:val="00758D"/>
        <w:sz w:val="20"/>
        <w:szCs w:val="20"/>
      </w:rPr>
    </w:pPr>
    <w:r w:rsidRPr="0012433D">
      <w:rPr>
        <w:rFonts w:ascii="Impact" w:eastAsiaTheme="minorHAnsi" w:hAnsi="Impact"/>
        <w:color w:val="595959" w:themeColor="text1" w:themeTint="A6"/>
        <w:sz w:val="24"/>
        <w:szCs w:val="24"/>
      </w:rPr>
      <w:t xml:space="preserve">Please complete the following </w:t>
    </w:r>
    <w:r w:rsidRPr="0012433D">
      <w:rPr>
        <w:rFonts w:ascii="Impact" w:eastAsiaTheme="minorHAnsi" w:hAnsi="Impact"/>
        <w:color w:val="595959" w:themeColor="text1" w:themeTint="A6"/>
        <w:sz w:val="24"/>
        <w:szCs w:val="24"/>
        <w:u w:val="single"/>
      </w:rPr>
      <w:t>required</w:t>
    </w:r>
    <w:r w:rsidRPr="0012433D">
      <w:rPr>
        <w:rFonts w:ascii="Impact" w:eastAsiaTheme="minorHAnsi" w:hAnsi="Impact"/>
        <w:color w:val="595959" w:themeColor="text1" w:themeTint="A6"/>
        <w:sz w:val="24"/>
        <w:szCs w:val="24"/>
      </w:rPr>
      <w:t xml:space="preserve"> information: </w:t>
    </w:r>
    <w:r>
      <w:rPr>
        <w:rFonts w:ascii="Impact" w:eastAsiaTheme="minorHAnsi" w:hAnsi="Impact"/>
        <w:color w:val="595959" w:themeColor="text1" w:themeTint="A6"/>
        <w:sz w:val="24"/>
        <w:szCs w:val="24"/>
      </w:rPr>
      <w:tab/>
      <w:t xml:space="preserve">             </w:t>
    </w:r>
    <w:r w:rsidRPr="00DF3774">
      <w:rPr>
        <w:rFonts w:cs="Arial"/>
        <w:b/>
        <w:color w:val="00758D"/>
        <w:sz w:val="20"/>
        <w:szCs w:val="20"/>
      </w:rPr>
      <w:t>www.mnpsych.org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294"/>
    <w:multiLevelType w:val="hybridMultilevel"/>
    <w:tmpl w:val="DDB2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15C71"/>
    <w:multiLevelType w:val="hybridMultilevel"/>
    <w:tmpl w:val="5B02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E8"/>
    <w:rsid w:val="00001BAB"/>
    <w:rsid w:val="00031ABF"/>
    <w:rsid w:val="00043CCE"/>
    <w:rsid w:val="000461E5"/>
    <w:rsid w:val="000570AF"/>
    <w:rsid w:val="00057ADF"/>
    <w:rsid w:val="00096012"/>
    <w:rsid w:val="000C3C5C"/>
    <w:rsid w:val="0012433D"/>
    <w:rsid w:val="001329B1"/>
    <w:rsid w:val="001469E9"/>
    <w:rsid w:val="00153EA0"/>
    <w:rsid w:val="00173AFD"/>
    <w:rsid w:val="00176DA5"/>
    <w:rsid w:val="001A47C7"/>
    <w:rsid w:val="001D0786"/>
    <w:rsid w:val="001D4279"/>
    <w:rsid w:val="001E1CAD"/>
    <w:rsid w:val="001F5B54"/>
    <w:rsid w:val="00210A02"/>
    <w:rsid w:val="00225668"/>
    <w:rsid w:val="00237F46"/>
    <w:rsid w:val="0025167B"/>
    <w:rsid w:val="00256CDE"/>
    <w:rsid w:val="00263456"/>
    <w:rsid w:val="002D2C8A"/>
    <w:rsid w:val="002E2021"/>
    <w:rsid w:val="0031438A"/>
    <w:rsid w:val="003234F6"/>
    <w:rsid w:val="00324F0E"/>
    <w:rsid w:val="003433D6"/>
    <w:rsid w:val="00353511"/>
    <w:rsid w:val="003E1258"/>
    <w:rsid w:val="003F79E3"/>
    <w:rsid w:val="004209E4"/>
    <w:rsid w:val="0044689A"/>
    <w:rsid w:val="00476B56"/>
    <w:rsid w:val="0048100C"/>
    <w:rsid w:val="00504072"/>
    <w:rsid w:val="00513C7C"/>
    <w:rsid w:val="00517AE3"/>
    <w:rsid w:val="005472EE"/>
    <w:rsid w:val="00552F08"/>
    <w:rsid w:val="005601B3"/>
    <w:rsid w:val="0057166C"/>
    <w:rsid w:val="005B187B"/>
    <w:rsid w:val="005B7B24"/>
    <w:rsid w:val="005C2E20"/>
    <w:rsid w:val="005C4CD6"/>
    <w:rsid w:val="005C7A33"/>
    <w:rsid w:val="00603800"/>
    <w:rsid w:val="00611F1F"/>
    <w:rsid w:val="00623F8A"/>
    <w:rsid w:val="006309A6"/>
    <w:rsid w:val="006734F4"/>
    <w:rsid w:val="00695FE2"/>
    <w:rsid w:val="006A7EEE"/>
    <w:rsid w:val="006C7C10"/>
    <w:rsid w:val="00715CBF"/>
    <w:rsid w:val="0072660F"/>
    <w:rsid w:val="007403AC"/>
    <w:rsid w:val="00746851"/>
    <w:rsid w:val="007473A1"/>
    <w:rsid w:val="0077359B"/>
    <w:rsid w:val="00784307"/>
    <w:rsid w:val="007D4286"/>
    <w:rsid w:val="008358F2"/>
    <w:rsid w:val="008603EF"/>
    <w:rsid w:val="008D1FAC"/>
    <w:rsid w:val="008E0A91"/>
    <w:rsid w:val="0091679B"/>
    <w:rsid w:val="00940926"/>
    <w:rsid w:val="0095392E"/>
    <w:rsid w:val="009B1F23"/>
    <w:rsid w:val="009E7942"/>
    <w:rsid w:val="009F13B1"/>
    <w:rsid w:val="009F2F80"/>
    <w:rsid w:val="00A14039"/>
    <w:rsid w:val="00A16A4D"/>
    <w:rsid w:val="00A702BC"/>
    <w:rsid w:val="00A755AD"/>
    <w:rsid w:val="00A80ED0"/>
    <w:rsid w:val="00AE1628"/>
    <w:rsid w:val="00AE5D95"/>
    <w:rsid w:val="00B267AC"/>
    <w:rsid w:val="00B3139A"/>
    <w:rsid w:val="00B77FCF"/>
    <w:rsid w:val="00B91DD1"/>
    <w:rsid w:val="00B963A7"/>
    <w:rsid w:val="00BC5C53"/>
    <w:rsid w:val="00C116C6"/>
    <w:rsid w:val="00C64769"/>
    <w:rsid w:val="00C708CE"/>
    <w:rsid w:val="00C71AB2"/>
    <w:rsid w:val="00C8159A"/>
    <w:rsid w:val="00CB6563"/>
    <w:rsid w:val="00CB71B7"/>
    <w:rsid w:val="00CC3617"/>
    <w:rsid w:val="00CE726E"/>
    <w:rsid w:val="00D17845"/>
    <w:rsid w:val="00D22B40"/>
    <w:rsid w:val="00D85CF5"/>
    <w:rsid w:val="00D949E8"/>
    <w:rsid w:val="00DA5E06"/>
    <w:rsid w:val="00DE0994"/>
    <w:rsid w:val="00E05403"/>
    <w:rsid w:val="00E9311B"/>
    <w:rsid w:val="00EB254C"/>
    <w:rsid w:val="00EC4FAB"/>
    <w:rsid w:val="00EE0F54"/>
    <w:rsid w:val="00EE2186"/>
    <w:rsid w:val="00EF26CF"/>
    <w:rsid w:val="00F37139"/>
    <w:rsid w:val="00F37F77"/>
    <w:rsid w:val="00F73533"/>
    <w:rsid w:val="00F77EEC"/>
    <w:rsid w:val="00F931F2"/>
    <w:rsid w:val="00FB2D16"/>
    <w:rsid w:val="00FC62BA"/>
    <w:rsid w:val="00F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3812F9"/>
  <w15:docId w15:val="{40F85BA8-AD7F-430A-8814-41C94665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1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8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C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5C"/>
  </w:style>
  <w:style w:type="paragraph" w:styleId="Footer">
    <w:name w:val="footer"/>
    <w:basedOn w:val="Normal"/>
    <w:link w:val="FooterChar"/>
    <w:uiPriority w:val="99"/>
    <w:unhideWhenUsed/>
    <w:rsid w:val="000C3C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5C"/>
  </w:style>
  <w:style w:type="paragraph" w:styleId="NoSpacing">
    <w:name w:val="No Spacing"/>
    <w:uiPriority w:val="1"/>
    <w:qFormat/>
    <w:rsid w:val="00031ABF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C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B4DFA5-6E97-499D-A054-DDAFF5B9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Solberg</dc:creator>
  <cp:lastModifiedBy>Rhea Sullivan</cp:lastModifiedBy>
  <cp:revision>7</cp:revision>
  <cp:lastPrinted>2016-02-04T20:01:00Z</cp:lastPrinted>
  <dcterms:created xsi:type="dcterms:W3CDTF">2016-12-19T19:22:00Z</dcterms:created>
  <dcterms:modified xsi:type="dcterms:W3CDTF">2016-12-21T17:51:00Z</dcterms:modified>
</cp:coreProperties>
</file>